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317423"/>
        <w:docPartObj>
          <w:docPartGallery w:val="Cover Pages"/>
          <w:docPartUnique/>
        </w:docPartObj>
      </w:sdtPr>
      <w:sdtEndPr/>
      <w:sdtContent>
        <w:p w14:paraId="3CBB0F24" w14:textId="7D962C7B" w:rsidR="0017716C" w:rsidRDefault="0017716C">
          <w:pPr>
            <w:pStyle w:val="NoSpacing"/>
          </w:pPr>
          <w:r>
            <w:rPr>
              <w:noProof/>
            </w:rPr>
            <mc:AlternateContent>
              <mc:Choice Requires="wpg">
                <w:drawing>
                  <wp:anchor distT="0" distB="0" distL="114300" distR="114300" simplePos="0" relativeHeight="251659264" behindDoc="1" locked="0" layoutInCell="1" allowOverlap="1" wp14:anchorId="6F40A135" wp14:editId="6D273A1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ource Sans Pro" w:hAnsi="Source Sans Pro"/>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6-26T00:00:00Z">
                                      <w:dateFormat w:val="M/d/yyyy"/>
                                      <w:lid w:val="en-US"/>
                                      <w:storeMappedDataAs w:val="dateTime"/>
                                      <w:calendar w:val="gregorian"/>
                                    </w:date>
                                  </w:sdtPr>
                                  <w:sdtEndPr/>
                                  <w:sdtContent>
                                    <w:p w14:paraId="5C785CE0" w14:textId="4DAF0573" w:rsidR="004C5D93" w:rsidRPr="0017716C" w:rsidRDefault="004C5D93">
                                      <w:pPr>
                                        <w:pStyle w:val="NoSpacing"/>
                                        <w:jc w:val="right"/>
                                        <w:rPr>
                                          <w:rFonts w:ascii="Source Sans Pro" w:hAnsi="Source Sans Pro"/>
                                          <w:color w:val="FFFFFF" w:themeColor="background1"/>
                                          <w:sz w:val="28"/>
                                          <w:szCs w:val="28"/>
                                        </w:rPr>
                                      </w:pPr>
                                      <w:r w:rsidRPr="0017716C">
                                        <w:rPr>
                                          <w:rFonts w:ascii="Source Sans Pro" w:hAnsi="Source Sans Pro"/>
                                          <w:color w:val="FFFFFF" w:themeColor="background1"/>
                                          <w:sz w:val="28"/>
                                          <w:szCs w:val="28"/>
                                        </w:rPr>
                                        <w:t>6/2</w:t>
                                      </w:r>
                                      <w:r w:rsidR="00B5211E">
                                        <w:rPr>
                                          <w:rFonts w:ascii="Source Sans Pro" w:hAnsi="Source Sans Pro"/>
                                          <w:color w:val="FFFFFF" w:themeColor="background1"/>
                                          <w:sz w:val="28"/>
                                          <w:szCs w:val="28"/>
                                        </w:rPr>
                                        <w:t>6</w:t>
                                      </w:r>
                                      <w:r w:rsidRPr="0017716C">
                                        <w:rPr>
                                          <w:rFonts w:ascii="Source Sans Pro" w:hAnsi="Source Sans Pro"/>
                                          <w:color w:val="FFFFFF" w:themeColor="background1"/>
                                          <w:sz w:val="28"/>
                                          <w:szCs w:val="28"/>
                                        </w:rPr>
                                        <w:t>/2020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40A135"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rFonts w:ascii="Source Sans Pro" w:hAnsi="Source Sans Pro"/>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6-26T00:00:00Z">
                                <w:dateFormat w:val="M/d/yyyy"/>
                                <w:lid w:val="en-US"/>
                                <w:storeMappedDataAs w:val="dateTime"/>
                                <w:calendar w:val="gregorian"/>
                              </w:date>
                            </w:sdtPr>
                            <w:sdtContent>
                              <w:p w14:paraId="5C785CE0" w14:textId="4DAF0573" w:rsidR="004C5D93" w:rsidRPr="0017716C" w:rsidRDefault="004C5D93">
                                <w:pPr>
                                  <w:pStyle w:val="NoSpacing"/>
                                  <w:jc w:val="right"/>
                                  <w:rPr>
                                    <w:rFonts w:ascii="Source Sans Pro" w:hAnsi="Source Sans Pro"/>
                                    <w:color w:val="FFFFFF" w:themeColor="background1"/>
                                    <w:sz w:val="28"/>
                                    <w:szCs w:val="28"/>
                                  </w:rPr>
                                </w:pPr>
                                <w:r w:rsidRPr="0017716C">
                                  <w:rPr>
                                    <w:rFonts w:ascii="Source Sans Pro" w:hAnsi="Source Sans Pro"/>
                                    <w:color w:val="FFFFFF" w:themeColor="background1"/>
                                    <w:sz w:val="28"/>
                                    <w:szCs w:val="28"/>
                                  </w:rPr>
                                  <w:t>6/2</w:t>
                                </w:r>
                                <w:r w:rsidR="00B5211E">
                                  <w:rPr>
                                    <w:rFonts w:ascii="Source Sans Pro" w:hAnsi="Source Sans Pro"/>
                                    <w:color w:val="FFFFFF" w:themeColor="background1"/>
                                    <w:sz w:val="28"/>
                                    <w:szCs w:val="28"/>
                                  </w:rPr>
                                  <w:t>6</w:t>
                                </w:r>
                                <w:r w:rsidRPr="0017716C">
                                  <w:rPr>
                                    <w:rFonts w:ascii="Source Sans Pro" w:hAnsi="Source Sans Pro"/>
                                    <w:color w:val="FFFFFF" w:themeColor="background1"/>
                                    <w:sz w:val="28"/>
                                    <w:szCs w:val="28"/>
                                  </w:rPr>
                                  <w:t>/2020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8F97FD8" wp14:editId="56AA4FD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68C21" w14:textId="586A2CB5" w:rsidR="004C5D93" w:rsidRPr="0017716C" w:rsidRDefault="0090420E">
                                <w:pPr>
                                  <w:pStyle w:val="NoSpacing"/>
                                  <w:rPr>
                                    <w:rFonts w:ascii="Source Sans Pro" w:hAnsi="Source Sans Pro"/>
                                    <w:color w:val="4472C4" w:themeColor="accent1"/>
                                    <w:sz w:val="26"/>
                                    <w:szCs w:val="26"/>
                                  </w:rPr>
                                </w:pPr>
                                <w:sdt>
                                  <w:sdtPr>
                                    <w:rPr>
                                      <w:rFonts w:ascii="Source Sans Pro" w:hAnsi="Source Sans Pro"/>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C5D93" w:rsidRPr="0017716C">
                                      <w:rPr>
                                        <w:rFonts w:ascii="Source Sans Pro" w:hAnsi="Source Sans Pro"/>
                                        <w:color w:val="4472C4" w:themeColor="accent1"/>
                                        <w:sz w:val="26"/>
                                        <w:szCs w:val="26"/>
                                      </w:rPr>
                                      <w:t xml:space="preserve">CCI </w:t>
                                    </w:r>
                                    <w:r w:rsidR="004C5D93">
                                      <w:rPr>
                                        <w:rFonts w:ascii="Source Sans Pro" w:hAnsi="Source Sans Pro"/>
                                        <w:color w:val="4472C4" w:themeColor="accent1"/>
                                        <w:sz w:val="26"/>
                                        <w:szCs w:val="26"/>
                                      </w:rPr>
                                      <w:t xml:space="preserve">Research </w:t>
                                    </w:r>
                                    <w:r w:rsidR="004C5D93" w:rsidRPr="0017716C">
                                      <w:rPr>
                                        <w:rFonts w:ascii="Source Sans Pro" w:hAnsi="Source Sans Pro"/>
                                        <w:color w:val="4472C4" w:themeColor="accent1"/>
                                        <w:sz w:val="26"/>
                                        <w:szCs w:val="26"/>
                                      </w:rPr>
                                      <w:t>Clinical Operations Team</w:t>
                                    </w:r>
                                  </w:sdtContent>
                                </w:sdt>
                              </w:p>
                              <w:p w14:paraId="569AC041" w14:textId="03058BF7" w:rsidR="004C5D93" w:rsidRPr="0017716C" w:rsidRDefault="0090420E">
                                <w:pPr>
                                  <w:pStyle w:val="NoSpacing"/>
                                  <w:rPr>
                                    <w:rFonts w:ascii="Source Sans Pro" w:hAnsi="Source Sans Pro"/>
                                    <w:color w:val="595959" w:themeColor="text1" w:themeTint="A6"/>
                                    <w:sz w:val="20"/>
                                    <w:szCs w:val="20"/>
                                  </w:rPr>
                                </w:pPr>
                                <w:sdt>
                                  <w:sdtPr>
                                    <w:rPr>
                                      <w:rFonts w:ascii="Source Sans Pro" w:hAnsi="Source Sans Pro"/>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4C5D93" w:rsidRPr="0017716C">
                                      <w:rPr>
                                        <w:rFonts w:ascii="Source Sans Pro" w:hAnsi="Source Sans Pro"/>
                                        <w:caps/>
                                        <w:color w:val="595959" w:themeColor="text1" w:themeTint="A6"/>
                                        <w:sz w:val="20"/>
                                        <w:szCs w:val="20"/>
                                      </w:rPr>
                                      <w:t>center for clinical Investigation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8F97FD8"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7BE68C21" w14:textId="586A2CB5" w:rsidR="004C5D93" w:rsidRPr="0017716C" w:rsidRDefault="004C5D93">
                          <w:pPr>
                            <w:pStyle w:val="NoSpacing"/>
                            <w:rPr>
                              <w:rFonts w:ascii="Source Sans Pro" w:hAnsi="Source Sans Pro"/>
                              <w:color w:val="4472C4" w:themeColor="accent1"/>
                              <w:sz w:val="26"/>
                              <w:szCs w:val="26"/>
                            </w:rPr>
                          </w:pPr>
                          <w:sdt>
                            <w:sdtPr>
                              <w:rPr>
                                <w:rFonts w:ascii="Source Sans Pro" w:hAnsi="Source Sans Pro"/>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17716C">
                                <w:rPr>
                                  <w:rFonts w:ascii="Source Sans Pro" w:hAnsi="Source Sans Pro"/>
                                  <w:color w:val="4472C4" w:themeColor="accent1"/>
                                  <w:sz w:val="26"/>
                                  <w:szCs w:val="26"/>
                                </w:rPr>
                                <w:t xml:space="preserve">CCI </w:t>
                              </w:r>
                              <w:r>
                                <w:rPr>
                                  <w:rFonts w:ascii="Source Sans Pro" w:hAnsi="Source Sans Pro"/>
                                  <w:color w:val="4472C4" w:themeColor="accent1"/>
                                  <w:sz w:val="26"/>
                                  <w:szCs w:val="26"/>
                                </w:rPr>
                                <w:t xml:space="preserve">Research </w:t>
                              </w:r>
                              <w:r w:rsidRPr="0017716C">
                                <w:rPr>
                                  <w:rFonts w:ascii="Source Sans Pro" w:hAnsi="Source Sans Pro"/>
                                  <w:color w:val="4472C4" w:themeColor="accent1"/>
                                  <w:sz w:val="26"/>
                                  <w:szCs w:val="26"/>
                                </w:rPr>
                                <w:t>Clinical Operations Team</w:t>
                              </w:r>
                            </w:sdtContent>
                          </w:sdt>
                        </w:p>
                        <w:p w14:paraId="569AC041" w14:textId="03058BF7" w:rsidR="004C5D93" w:rsidRPr="0017716C" w:rsidRDefault="004C5D93">
                          <w:pPr>
                            <w:pStyle w:val="NoSpacing"/>
                            <w:rPr>
                              <w:rFonts w:ascii="Source Sans Pro" w:hAnsi="Source Sans Pro"/>
                              <w:color w:val="595959" w:themeColor="text1" w:themeTint="A6"/>
                              <w:sz w:val="20"/>
                              <w:szCs w:val="20"/>
                            </w:rPr>
                          </w:pPr>
                          <w:sdt>
                            <w:sdtPr>
                              <w:rPr>
                                <w:rFonts w:ascii="Source Sans Pro" w:hAnsi="Source Sans Pro"/>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Pr="0017716C">
                                <w:rPr>
                                  <w:rFonts w:ascii="Source Sans Pro" w:hAnsi="Source Sans Pro"/>
                                  <w:caps/>
                                  <w:color w:val="595959" w:themeColor="text1" w:themeTint="A6"/>
                                  <w:sz w:val="20"/>
                                  <w:szCs w:val="20"/>
                                </w:rPr>
                                <w:t>center for clinical Investigation</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EC5EB28" wp14:editId="3A8CED2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1" name="Text Box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0AEBC" w14:textId="31AD628E" w:rsidR="004C5D93" w:rsidRPr="00523DED" w:rsidRDefault="0090420E" w:rsidP="00523DED">
                                <w:pPr>
                                  <w:pStyle w:val="NoSpacing"/>
                                  <w:rPr>
                                    <w:rFonts w:asciiTheme="majorHAnsi" w:eastAsiaTheme="majorEastAsia" w:hAnsiTheme="majorHAnsi" w:cstheme="majorBidi"/>
                                    <w:color w:val="262626" w:themeColor="text1" w:themeTint="D9"/>
                                    <w:sz w:val="72"/>
                                  </w:rPr>
                                </w:pPr>
                                <w:sdt>
                                  <w:sdtPr>
                                    <w:rPr>
                                      <w:rFonts w:ascii="Orpheus Pro" w:eastAsiaTheme="majorEastAsia" w:hAnsi="Orpheus Pro" w:cstheme="majorBidi"/>
                                      <w:color w:val="262626" w:themeColor="text1" w:themeTint="D9"/>
                                      <w:sz w:val="52"/>
                                      <w:szCs w:val="5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C5D93" w:rsidRPr="0017716C">
                                      <w:rPr>
                                        <w:rFonts w:ascii="Orpheus Pro" w:eastAsiaTheme="majorEastAsia" w:hAnsi="Orpheus Pro" w:cstheme="majorBidi"/>
                                        <w:color w:val="262626" w:themeColor="text1" w:themeTint="D9"/>
                                        <w:sz w:val="52"/>
                                        <w:szCs w:val="52"/>
                                      </w:rPr>
                                      <w:t>Study Team Guide to Using CCI</w:t>
                                    </w:r>
                                    <w:r w:rsidR="00523DED">
                                      <w:rPr>
                                        <w:rFonts w:ascii="Orpheus Pro" w:eastAsiaTheme="majorEastAsia" w:hAnsi="Orpheus Pro" w:cstheme="majorBidi"/>
                                        <w:color w:val="262626" w:themeColor="text1" w:themeTint="D9"/>
                                        <w:sz w:val="52"/>
                                        <w:szCs w:val="52"/>
                                      </w:rPr>
                                      <w:t xml:space="preserve"> Clinical</w:t>
                                    </w:r>
                                    <w:r w:rsidR="004C5D93" w:rsidRPr="0017716C">
                                      <w:rPr>
                                        <w:rFonts w:ascii="Orpheus Pro" w:eastAsiaTheme="majorEastAsia" w:hAnsi="Orpheus Pro" w:cstheme="majorBidi"/>
                                        <w:color w:val="262626" w:themeColor="text1" w:themeTint="D9"/>
                                        <w:sz w:val="52"/>
                                        <w:szCs w:val="52"/>
                                      </w:rPr>
                                      <w:t xml:space="preserve"> </w:t>
                                    </w:r>
                                    <w:r w:rsidR="003B29A3">
                                      <w:rPr>
                                        <w:rFonts w:ascii="Orpheus Pro" w:eastAsiaTheme="majorEastAsia" w:hAnsi="Orpheus Pro" w:cstheme="majorBidi"/>
                                        <w:color w:val="262626" w:themeColor="text1" w:themeTint="D9"/>
                                        <w:sz w:val="52"/>
                                        <w:szCs w:val="52"/>
                                      </w:rPr>
                                      <w:t xml:space="preserve">Research </w:t>
                                    </w:r>
                                    <w:r w:rsidR="004C5D93" w:rsidRPr="0017716C">
                                      <w:rPr>
                                        <w:rFonts w:ascii="Orpheus Pro" w:eastAsiaTheme="majorEastAsia" w:hAnsi="Orpheus Pro" w:cstheme="majorBidi"/>
                                        <w:color w:val="262626" w:themeColor="text1" w:themeTint="D9"/>
                                        <w:sz w:val="52"/>
                                        <w:szCs w:val="52"/>
                                      </w:rPr>
                                      <w:t xml:space="preserve">Resources in a </w:t>
                                    </w:r>
                                    <w:r w:rsidR="00523DED">
                                      <w:rPr>
                                        <w:rFonts w:ascii="Orpheus Pro" w:eastAsiaTheme="majorEastAsia" w:hAnsi="Orpheus Pro" w:cstheme="majorBidi"/>
                                        <w:color w:val="262626" w:themeColor="text1" w:themeTint="D9"/>
                                        <w:sz w:val="52"/>
                                        <w:szCs w:val="52"/>
                                      </w:rPr>
                                      <w:t>Care</w:t>
                                    </w:r>
                                    <w:r w:rsidR="004C5D93" w:rsidRPr="0017716C">
                                      <w:rPr>
                                        <w:rFonts w:ascii="Orpheus Pro" w:eastAsiaTheme="majorEastAsia" w:hAnsi="Orpheus Pro" w:cstheme="majorBidi"/>
                                        <w:color w:val="262626" w:themeColor="text1" w:themeTint="D9"/>
                                        <w:sz w:val="52"/>
                                        <w:szCs w:val="52"/>
                                      </w:rPr>
                                      <w:t xml:space="preserve"> Safe Research Environment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EC5EB28" id="_x0000_t202" coordsize="21600,21600" o:spt="202" path="m,l,21600r21600,l21600,xe">
                    <v:stroke joinstyle="miter"/>
                    <v:path gradientshapeok="t" o:connecttype="rect"/>
                  </v:shapetype>
                  <v:shape id="Text Box 1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WBdw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" filled="f" stroked="f" strokeweight=".5pt">
                    <v:textbox style="mso-fit-shape-to-text:t" inset="0,0,0,0">
                      <w:txbxContent>
                        <w:p w14:paraId="3F80AEBC" w14:textId="31AD628E" w:rsidR="004C5D93" w:rsidRPr="00523DED" w:rsidRDefault="0090420E" w:rsidP="00523DED">
                          <w:pPr>
                            <w:pStyle w:val="NoSpacing"/>
                            <w:rPr>
                              <w:rFonts w:asciiTheme="majorHAnsi" w:eastAsiaTheme="majorEastAsia" w:hAnsiTheme="majorHAnsi" w:cstheme="majorBidi"/>
                              <w:color w:val="262626" w:themeColor="text1" w:themeTint="D9"/>
                              <w:sz w:val="72"/>
                            </w:rPr>
                          </w:pPr>
                          <w:sdt>
                            <w:sdtPr>
                              <w:rPr>
                                <w:rFonts w:ascii="Orpheus Pro" w:eastAsiaTheme="majorEastAsia" w:hAnsi="Orpheus Pro" w:cstheme="majorBidi"/>
                                <w:color w:val="262626" w:themeColor="text1" w:themeTint="D9"/>
                                <w:sz w:val="52"/>
                                <w:szCs w:val="5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C5D93" w:rsidRPr="0017716C">
                                <w:rPr>
                                  <w:rFonts w:ascii="Orpheus Pro" w:eastAsiaTheme="majorEastAsia" w:hAnsi="Orpheus Pro" w:cstheme="majorBidi"/>
                                  <w:color w:val="262626" w:themeColor="text1" w:themeTint="D9"/>
                                  <w:sz w:val="52"/>
                                  <w:szCs w:val="52"/>
                                </w:rPr>
                                <w:t>Study Team Guide to Using CCI</w:t>
                              </w:r>
                              <w:r w:rsidR="00523DED">
                                <w:rPr>
                                  <w:rFonts w:ascii="Orpheus Pro" w:eastAsiaTheme="majorEastAsia" w:hAnsi="Orpheus Pro" w:cstheme="majorBidi"/>
                                  <w:color w:val="262626" w:themeColor="text1" w:themeTint="D9"/>
                                  <w:sz w:val="52"/>
                                  <w:szCs w:val="52"/>
                                </w:rPr>
                                <w:t xml:space="preserve"> Clinical</w:t>
                              </w:r>
                              <w:r w:rsidR="004C5D93" w:rsidRPr="0017716C">
                                <w:rPr>
                                  <w:rFonts w:ascii="Orpheus Pro" w:eastAsiaTheme="majorEastAsia" w:hAnsi="Orpheus Pro" w:cstheme="majorBidi"/>
                                  <w:color w:val="262626" w:themeColor="text1" w:themeTint="D9"/>
                                  <w:sz w:val="52"/>
                                  <w:szCs w:val="52"/>
                                </w:rPr>
                                <w:t xml:space="preserve"> </w:t>
                              </w:r>
                              <w:r w:rsidR="003B29A3">
                                <w:rPr>
                                  <w:rFonts w:ascii="Orpheus Pro" w:eastAsiaTheme="majorEastAsia" w:hAnsi="Orpheus Pro" w:cstheme="majorBidi"/>
                                  <w:color w:val="262626" w:themeColor="text1" w:themeTint="D9"/>
                                  <w:sz w:val="52"/>
                                  <w:szCs w:val="52"/>
                                </w:rPr>
                                <w:t xml:space="preserve">Research </w:t>
                              </w:r>
                              <w:r w:rsidR="004C5D93" w:rsidRPr="0017716C">
                                <w:rPr>
                                  <w:rFonts w:ascii="Orpheus Pro" w:eastAsiaTheme="majorEastAsia" w:hAnsi="Orpheus Pro" w:cstheme="majorBidi"/>
                                  <w:color w:val="262626" w:themeColor="text1" w:themeTint="D9"/>
                                  <w:sz w:val="52"/>
                                  <w:szCs w:val="52"/>
                                </w:rPr>
                                <w:t xml:space="preserve">Resources in a </w:t>
                              </w:r>
                              <w:r w:rsidR="00523DED">
                                <w:rPr>
                                  <w:rFonts w:ascii="Orpheus Pro" w:eastAsiaTheme="majorEastAsia" w:hAnsi="Orpheus Pro" w:cstheme="majorBidi"/>
                                  <w:color w:val="262626" w:themeColor="text1" w:themeTint="D9"/>
                                  <w:sz w:val="52"/>
                                  <w:szCs w:val="52"/>
                                </w:rPr>
                                <w:t>Care</w:t>
                              </w:r>
                              <w:r w:rsidR="004C5D93" w:rsidRPr="0017716C">
                                <w:rPr>
                                  <w:rFonts w:ascii="Orpheus Pro" w:eastAsiaTheme="majorEastAsia" w:hAnsi="Orpheus Pro" w:cstheme="majorBidi"/>
                                  <w:color w:val="262626" w:themeColor="text1" w:themeTint="D9"/>
                                  <w:sz w:val="52"/>
                                  <w:szCs w:val="52"/>
                                </w:rPr>
                                <w:t xml:space="preserve"> Safe Research Environment</w:t>
                              </w:r>
                            </w:sdtContent>
                          </w:sdt>
                        </w:p>
                      </w:txbxContent>
                    </v:textbox>
                    <w10:wrap anchorx="page" anchory="page"/>
                  </v:shape>
                </w:pict>
              </mc:Fallback>
            </mc:AlternateContent>
          </w:r>
        </w:p>
        <w:p w14:paraId="073A5F97" w14:textId="05A0DD14" w:rsidR="0017716C" w:rsidRDefault="0017716C">
          <w:pPr>
            <w:rPr>
              <w:rFonts w:asciiTheme="majorHAnsi" w:eastAsiaTheme="majorEastAsia" w:hAnsiTheme="majorHAnsi" w:cstheme="majorBidi"/>
              <w:spacing w:val="-10"/>
              <w:kern w:val="28"/>
              <w:sz w:val="56"/>
              <w:szCs w:val="56"/>
            </w:rPr>
          </w:pPr>
          <w:r>
            <w:br w:type="page"/>
          </w:r>
        </w:p>
      </w:sdtContent>
    </w:sdt>
    <w:sdt>
      <w:sdtPr>
        <w:rPr>
          <w:rFonts w:asciiTheme="minorHAnsi" w:eastAsiaTheme="minorEastAsia" w:hAnsiTheme="minorHAnsi" w:cstheme="minorBidi"/>
          <w:color w:val="auto"/>
          <w:sz w:val="22"/>
          <w:szCs w:val="22"/>
        </w:rPr>
        <w:id w:val="-259522381"/>
        <w:docPartObj>
          <w:docPartGallery w:val="Table of Contents"/>
          <w:docPartUnique/>
        </w:docPartObj>
      </w:sdtPr>
      <w:sdtEndPr>
        <w:rPr>
          <w:b/>
          <w:bCs/>
          <w:noProof/>
        </w:rPr>
      </w:sdtEndPr>
      <w:sdtContent>
        <w:p w14:paraId="798E2F31" w14:textId="44E7E291" w:rsidR="009C0D8B" w:rsidRDefault="009C0D8B">
          <w:pPr>
            <w:pStyle w:val="TOCHeading"/>
          </w:pPr>
          <w:r>
            <w:t>Contents</w:t>
          </w:r>
        </w:p>
        <w:p w14:paraId="42E37FAA" w14:textId="35D4ABC0" w:rsidR="004D5779" w:rsidRDefault="009C0D8B">
          <w:pPr>
            <w:pStyle w:val="TOC1"/>
            <w:tabs>
              <w:tab w:val="right" w:leader="dot" w:pos="9350"/>
            </w:tabs>
            <w:rPr>
              <w:noProof/>
            </w:rPr>
          </w:pPr>
          <w:r>
            <w:fldChar w:fldCharType="begin"/>
          </w:r>
          <w:r>
            <w:instrText xml:space="preserve"> TOC \o "1-3" \h \z \u </w:instrText>
          </w:r>
          <w:r>
            <w:fldChar w:fldCharType="separate"/>
          </w:r>
          <w:hyperlink w:anchor="_Toc44066450" w:history="1">
            <w:r w:rsidR="004D5779" w:rsidRPr="006F118D">
              <w:rPr>
                <w:rStyle w:val="Hyperlink"/>
                <w:noProof/>
              </w:rPr>
              <w:t>Introduction</w:t>
            </w:r>
            <w:r w:rsidR="004D5779">
              <w:rPr>
                <w:noProof/>
                <w:webHidden/>
              </w:rPr>
              <w:tab/>
            </w:r>
            <w:r w:rsidR="004D5779">
              <w:rPr>
                <w:noProof/>
                <w:webHidden/>
              </w:rPr>
              <w:fldChar w:fldCharType="begin"/>
            </w:r>
            <w:r w:rsidR="004D5779">
              <w:rPr>
                <w:noProof/>
                <w:webHidden/>
              </w:rPr>
              <w:instrText xml:space="preserve"> PAGEREF _Toc44066450 \h </w:instrText>
            </w:r>
            <w:r w:rsidR="004D5779">
              <w:rPr>
                <w:noProof/>
                <w:webHidden/>
              </w:rPr>
            </w:r>
            <w:r w:rsidR="004D5779">
              <w:rPr>
                <w:noProof/>
                <w:webHidden/>
              </w:rPr>
              <w:fldChar w:fldCharType="separate"/>
            </w:r>
            <w:r w:rsidR="004D5779">
              <w:rPr>
                <w:noProof/>
                <w:webHidden/>
              </w:rPr>
              <w:t>2</w:t>
            </w:r>
            <w:r w:rsidR="004D5779">
              <w:rPr>
                <w:noProof/>
                <w:webHidden/>
              </w:rPr>
              <w:fldChar w:fldCharType="end"/>
            </w:r>
          </w:hyperlink>
        </w:p>
        <w:p w14:paraId="2CA5667D" w14:textId="16492DE8" w:rsidR="004D5779" w:rsidRDefault="0090420E">
          <w:pPr>
            <w:pStyle w:val="TOC1"/>
            <w:tabs>
              <w:tab w:val="right" w:leader="dot" w:pos="9350"/>
            </w:tabs>
            <w:rPr>
              <w:noProof/>
            </w:rPr>
          </w:pPr>
          <w:hyperlink w:anchor="_Toc44066451" w:history="1">
            <w:r w:rsidR="004D5779" w:rsidRPr="006F118D">
              <w:rPr>
                <w:rStyle w:val="Hyperlink"/>
                <w:noProof/>
              </w:rPr>
              <w:t>Shared Responsibility for a Safe Research Environment</w:t>
            </w:r>
            <w:r w:rsidR="004D5779">
              <w:rPr>
                <w:noProof/>
                <w:webHidden/>
              </w:rPr>
              <w:tab/>
            </w:r>
            <w:r w:rsidR="004D5779">
              <w:rPr>
                <w:noProof/>
                <w:webHidden/>
              </w:rPr>
              <w:fldChar w:fldCharType="begin"/>
            </w:r>
            <w:r w:rsidR="004D5779">
              <w:rPr>
                <w:noProof/>
                <w:webHidden/>
              </w:rPr>
              <w:instrText xml:space="preserve"> PAGEREF _Toc44066451 \h </w:instrText>
            </w:r>
            <w:r w:rsidR="004D5779">
              <w:rPr>
                <w:noProof/>
                <w:webHidden/>
              </w:rPr>
            </w:r>
            <w:r w:rsidR="004D5779">
              <w:rPr>
                <w:noProof/>
                <w:webHidden/>
              </w:rPr>
              <w:fldChar w:fldCharType="separate"/>
            </w:r>
            <w:r w:rsidR="004D5779">
              <w:rPr>
                <w:noProof/>
                <w:webHidden/>
              </w:rPr>
              <w:t>2</w:t>
            </w:r>
            <w:r w:rsidR="004D5779">
              <w:rPr>
                <w:noProof/>
                <w:webHidden/>
              </w:rPr>
              <w:fldChar w:fldCharType="end"/>
            </w:r>
          </w:hyperlink>
        </w:p>
        <w:p w14:paraId="6059990F" w14:textId="317A6A5B" w:rsidR="004D5779" w:rsidRDefault="0090420E">
          <w:pPr>
            <w:pStyle w:val="TOC1"/>
            <w:tabs>
              <w:tab w:val="right" w:leader="dot" w:pos="9350"/>
            </w:tabs>
            <w:rPr>
              <w:noProof/>
            </w:rPr>
          </w:pPr>
          <w:hyperlink w:anchor="_Toc44066452" w:history="1">
            <w:r w:rsidR="004D5779" w:rsidRPr="006F118D">
              <w:rPr>
                <w:rStyle w:val="Hyperlink"/>
                <w:noProof/>
              </w:rPr>
              <w:t>Clinic and Exam Room Cleaning</w:t>
            </w:r>
            <w:r w:rsidR="004D5779">
              <w:rPr>
                <w:noProof/>
                <w:webHidden/>
              </w:rPr>
              <w:tab/>
            </w:r>
            <w:r w:rsidR="004D5779">
              <w:rPr>
                <w:noProof/>
                <w:webHidden/>
              </w:rPr>
              <w:fldChar w:fldCharType="begin"/>
            </w:r>
            <w:r w:rsidR="004D5779">
              <w:rPr>
                <w:noProof/>
                <w:webHidden/>
              </w:rPr>
              <w:instrText xml:space="preserve"> PAGEREF _Toc44066452 \h </w:instrText>
            </w:r>
            <w:r w:rsidR="004D5779">
              <w:rPr>
                <w:noProof/>
                <w:webHidden/>
              </w:rPr>
            </w:r>
            <w:r w:rsidR="004D5779">
              <w:rPr>
                <w:noProof/>
                <w:webHidden/>
              </w:rPr>
              <w:fldChar w:fldCharType="separate"/>
            </w:r>
            <w:r w:rsidR="004D5779">
              <w:rPr>
                <w:noProof/>
                <w:webHidden/>
              </w:rPr>
              <w:t>2</w:t>
            </w:r>
            <w:r w:rsidR="004D5779">
              <w:rPr>
                <w:noProof/>
                <w:webHidden/>
              </w:rPr>
              <w:fldChar w:fldCharType="end"/>
            </w:r>
          </w:hyperlink>
        </w:p>
        <w:p w14:paraId="6851B182" w14:textId="311E6463" w:rsidR="004D5779" w:rsidRDefault="0090420E">
          <w:pPr>
            <w:pStyle w:val="TOC1"/>
            <w:tabs>
              <w:tab w:val="right" w:leader="dot" w:pos="9350"/>
            </w:tabs>
            <w:rPr>
              <w:noProof/>
            </w:rPr>
          </w:pPr>
          <w:hyperlink w:anchor="_Toc44066453" w:history="1">
            <w:r w:rsidR="004D5779" w:rsidRPr="006F118D">
              <w:rPr>
                <w:rStyle w:val="Hyperlink"/>
                <w:noProof/>
              </w:rPr>
              <w:t>PPE</w:t>
            </w:r>
            <w:r w:rsidR="004D5779">
              <w:rPr>
                <w:noProof/>
                <w:webHidden/>
              </w:rPr>
              <w:tab/>
            </w:r>
            <w:r w:rsidR="004D5779">
              <w:rPr>
                <w:noProof/>
                <w:webHidden/>
              </w:rPr>
              <w:fldChar w:fldCharType="begin"/>
            </w:r>
            <w:r w:rsidR="004D5779">
              <w:rPr>
                <w:noProof/>
                <w:webHidden/>
              </w:rPr>
              <w:instrText xml:space="preserve"> PAGEREF _Toc44066453 \h </w:instrText>
            </w:r>
            <w:r w:rsidR="004D5779">
              <w:rPr>
                <w:noProof/>
                <w:webHidden/>
              </w:rPr>
            </w:r>
            <w:r w:rsidR="004D5779">
              <w:rPr>
                <w:noProof/>
                <w:webHidden/>
              </w:rPr>
              <w:fldChar w:fldCharType="separate"/>
            </w:r>
            <w:r w:rsidR="004D5779">
              <w:rPr>
                <w:noProof/>
                <w:webHidden/>
              </w:rPr>
              <w:t>3</w:t>
            </w:r>
            <w:r w:rsidR="004D5779">
              <w:rPr>
                <w:noProof/>
                <w:webHidden/>
              </w:rPr>
              <w:fldChar w:fldCharType="end"/>
            </w:r>
          </w:hyperlink>
        </w:p>
        <w:p w14:paraId="2113B8FF" w14:textId="39784F9F" w:rsidR="004D5779" w:rsidRDefault="0090420E">
          <w:pPr>
            <w:pStyle w:val="TOC1"/>
            <w:tabs>
              <w:tab w:val="right" w:leader="dot" w:pos="9350"/>
            </w:tabs>
            <w:rPr>
              <w:noProof/>
            </w:rPr>
          </w:pPr>
          <w:hyperlink w:anchor="_Toc44066454" w:history="1">
            <w:r w:rsidR="004D5779" w:rsidRPr="006F118D">
              <w:rPr>
                <w:rStyle w:val="Hyperlink"/>
                <w:noProof/>
              </w:rPr>
              <w:t>BWH and CCI visitor policy</w:t>
            </w:r>
            <w:r w:rsidR="004D5779">
              <w:rPr>
                <w:noProof/>
                <w:webHidden/>
              </w:rPr>
              <w:tab/>
            </w:r>
            <w:r w:rsidR="004D5779">
              <w:rPr>
                <w:noProof/>
                <w:webHidden/>
              </w:rPr>
              <w:fldChar w:fldCharType="begin"/>
            </w:r>
            <w:r w:rsidR="004D5779">
              <w:rPr>
                <w:noProof/>
                <w:webHidden/>
              </w:rPr>
              <w:instrText xml:space="preserve"> PAGEREF _Toc44066454 \h </w:instrText>
            </w:r>
            <w:r w:rsidR="004D5779">
              <w:rPr>
                <w:noProof/>
                <w:webHidden/>
              </w:rPr>
            </w:r>
            <w:r w:rsidR="004D5779">
              <w:rPr>
                <w:noProof/>
                <w:webHidden/>
              </w:rPr>
              <w:fldChar w:fldCharType="separate"/>
            </w:r>
            <w:r w:rsidR="004D5779">
              <w:rPr>
                <w:noProof/>
                <w:webHidden/>
              </w:rPr>
              <w:t>4</w:t>
            </w:r>
            <w:r w:rsidR="004D5779">
              <w:rPr>
                <w:noProof/>
                <w:webHidden/>
              </w:rPr>
              <w:fldChar w:fldCharType="end"/>
            </w:r>
          </w:hyperlink>
        </w:p>
        <w:p w14:paraId="0CACD047" w14:textId="035B0148" w:rsidR="004D5779" w:rsidRDefault="0090420E">
          <w:pPr>
            <w:pStyle w:val="TOC2"/>
            <w:tabs>
              <w:tab w:val="right" w:leader="dot" w:pos="9350"/>
            </w:tabs>
            <w:rPr>
              <w:noProof/>
            </w:rPr>
          </w:pPr>
          <w:hyperlink w:anchor="_Toc44066455" w:history="1">
            <w:r w:rsidR="004D5779" w:rsidRPr="006F118D">
              <w:rPr>
                <w:rStyle w:val="Hyperlink"/>
                <w:rFonts w:ascii="Source Sans Pro" w:eastAsia="Times New Roman" w:hAnsi="Source Sans Pro"/>
                <w:noProof/>
              </w:rPr>
              <w:t>https://hospitalpolicies.ellucid.com/documents/view/2498/active</w:t>
            </w:r>
            <w:r w:rsidR="004D5779">
              <w:rPr>
                <w:noProof/>
                <w:webHidden/>
              </w:rPr>
              <w:tab/>
            </w:r>
            <w:r w:rsidR="004D5779">
              <w:rPr>
                <w:noProof/>
                <w:webHidden/>
              </w:rPr>
              <w:fldChar w:fldCharType="begin"/>
            </w:r>
            <w:r w:rsidR="004D5779">
              <w:rPr>
                <w:noProof/>
                <w:webHidden/>
              </w:rPr>
              <w:instrText xml:space="preserve"> PAGEREF _Toc44066455 \h </w:instrText>
            </w:r>
            <w:r w:rsidR="004D5779">
              <w:rPr>
                <w:noProof/>
                <w:webHidden/>
              </w:rPr>
            </w:r>
            <w:r w:rsidR="004D5779">
              <w:rPr>
                <w:noProof/>
                <w:webHidden/>
              </w:rPr>
              <w:fldChar w:fldCharType="separate"/>
            </w:r>
            <w:r w:rsidR="004D5779">
              <w:rPr>
                <w:noProof/>
                <w:webHidden/>
              </w:rPr>
              <w:t>4</w:t>
            </w:r>
            <w:r w:rsidR="004D5779">
              <w:rPr>
                <w:noProof/>
                <w:webHidden/>
              </w:rPr>
              <w:fldChar w:fldCharType="end"/>
            </w:r>
          </w:hyperlink>
        </w:p>
        <w:p w14:paraId="5CBEEBC3" w14:textId="019AC9E3" w:rsidR="004D5779" w:rsidRDefault="0090420E">
          <w:pPr>
            <w:pStyle w:val="TOC2"/>
            <w:tabs>
              <w:tab w:val="right" w:leader="dot" w:pos="9350"/>
            </w:tabs>
            <w:rPr>
              <w:noProof/>
            </w:rPr>
          </w:pPr>
          <w:hyperlink w:anchor="_Toc44066456" w:history="1">
            <w:r w:rsidR="004D5779" w:rsidRPr="006F118D">
              <w:rPr>
                <w:rStyle w:val="Hyperlink"/>
                <w:rFonts w:ascii="Source Sans Pro" w:hAnsi="Source Sans Pro"/>
                <w:noProof/>
              </w:rPr>
              <w:t>https://www.bwhpikenotes.org/news/memos/documents/VisitorPolicyUpdates.pdf</w:t>
            </w:r>
            <w:r w:rsidR="004D5779">
              <w:rPr>
                <w:noProof/>
                <w:webHidden/>
              </w:rPr>
              <w:tab/>
            </w:r>
            <w:r w:rsidR="004D5779">
              <w:rPr>
                <w:noProof/>
                <w:webHidden/>
              </w:rPr>
              <w:fldChar w:fldCharType="begin"/>
            </w:r>
            <w:r w:rsidR="004D5779">
              <w:rPr>
                <w:noProof/>
                <w:webHidden/>
              </w:rPr>
              <w:instrText xml:space="preserve"> PAGEREF _Toc44066456 \h </w:instrText>
            </w:r>
            <w:r w:rsidR="004D5779">
              <w:rPr>
                <w:noProof/>
                <w:webHidden/>
              </w:rPr>
            </w:r>
            <w:r w:rsidR="004D5779">
              <w:rPr>
                <w:noProof/>
                <w:webHidden/>
              </w:rPr>
              <w:fldChar w:fldCharType="separate"/>
            </w:r>
            <w:r w:rsidR="004D5779">
              <w:rPr>
                <w:noProof/>
                <w:webHidden/>
              </w:rPr>
              <w:t>4</w:t>
            </w:r>
            <w:r w:rsidR="004D5779">
              <w:rPr>
                <w:noProof/>
                <w:webHidden/>
              </w:rPr>
              <w:fldChar w:fldCharType="end"/>
            </w:r>
          </w:hyperlink>
        </w:p>
        <w:p w14:paraId="23678BFB" w14:textId="61E18FC5" w:rsidR="004D5779" w:rsidRDefault="0090420E">
          <w:pPr>
            <w:pStyle w:val="TOC1"/>
            <w:tabs>
              <w:tab w:val="right" w:leader="dot" w:pos="9350"/>
            </w:tabs>
            <w:rPr>
              <w:noProof/>
            </w:rPr>
          </w:pPr>
          <w:hyperlink w:anchor="_Toc44066457" w:history="1">
            <w:r w:rsidR="004D5779" w:rsidRPr="006F118D">
              <w:rPr>
                <w:rStyle w:val="Hyperlink"/>
                <w:noProof/>
              </w:rPr>
              <w:t>Subject Infectious Disease (COVID-19) Screening</w:t>
            </w:r>
            <w:r w:rsidR="004D5779">
              <w:rPr>
                <w:noProof/>
                <w:webHidden/>
              </w:rPr>
              <w:tab/>
            </w:r>
            <w:r w:rsidR="004D5779">
              <w:rPr>
                <w:noProof/>
                <w:webHidden/>
              </w:rPr>
              <w:fldChar w:fldCharType="begin"/>
            </w:r>
            <w:r w:rsidR="004D5779">
              <w:rPr>
                <w:noProof/>
                <w:webHidden/>
              </w:rPr>
              <w:instrText xml:space="preserve"> PAGEREF _Toc44066457 \h </w:instrText>
            </w:r>
            <w:r w:rsidR="004D5779">
              <w:rPr>
                <w:noProof/>
                <w:webHidden/>
              </w:rPr>
            </w:r>
            <w:r w:rsidR="004D5779">
              <w:rPr>
                <w:noProof/>
                <w:webHidden/>
              </w:rPr>
              <w:fldChar w:fldCharType="separate"/>
            </w:r>
            <w:r w:rsidR="004D5779">
              <w:rPr>
                <w:noProof/>
                <w:webHidden/>
              </w:rPr>
              <w:t>4</w:t>
            </w:r>
            <w:r w:rsidR="004D5779">
              <w:rPr>
                <w:noProof/>
                <w:webHidden/>
              </w:rPr>
              <w:fldChar w:fldCharType="end"/>
            </w:r>
          </w:hyperlink>
        </w:p>
        <w:p w14:paraId="5671E47D" w14:textId="46ABB81F" w:rsidR="004D5779" w:rsidRDefault="0090420E">
          <w:pPr>
            <w:pStyle w:val="TOC2"/>
            <w:tabs>
              <w:tab w:val="right" w:leader="dot" w:pos="9350"/>
            </w:tabs>
            <w:rPr>
              <w:noProof/>
            </w:rPr>
          </w:pPr>
          <w:hyperlink w:anchor="_Toc44066458" w:history="1">
            <w:r w:rsidR="004D5779" w:rsidRPr="006F118D">
              <w:rPr>
                <w:rStyle w:val="Hyperlink"/>
                <w:rFonts w:ascii="Source Sans Pro" w:hAnsi="Source Sans Pro" w:cstheme="minorHAnsi"/>
                <w:noProof/>
              </w:rPr>
              <w:t>BH Ambulatory Infectious Disease Screening Worksheet</w:t>
            </w:r>
            <w:r w:rsidR="004D5779">
              <w:rPr>
                <w:noProof/>
                <w:webHidden/>
              </w:rPr>
              <w:tab/>
            </w:r>
            <w:r w:rsidR="004D5779">
              <w:rPr>
                <w:noProof/>
                <w:webHidden/>
              </w:rPr>
              <w:fldChar w:fldCharType="begin"/>
            </w:r>
            <w:r w:rsidR="004D5779">
              <w:rPr>
                <w:noProof/>
                <w:webHidden/>
              </w:rPr>
              <w:instrText xml:space="preserve"> PAGEREF _Toc44066458 \h </w:instrText>
            </w:r>
            <w:r w:rsidR="004D5779">
              <w:rPr>
                <w:noProof/>
                <w:webHidden/>
              </w:rPr>
            </w:r>
            <w:r w:rsidR="004D5779">
              <w:rPr>
                <w:noProof/>
                <w:webHidden/>
              </w:rPr>
              <w:fldChar w:fldCharType="separate"/>
            </w:r>
            <w:r w:rsidR="004D5779">
              <w:rPr>
                <w:noProof/>
                <w:webHidden/>
              </w:rPr>
              <w:t>5</w:t>
            </w:r>
            <w:r w:rsidR="004D5779">
              <w:rPr>
                <w:noProof/>
                <w:webHidden/>
              </w:rPr>
              <w:fldChar w:fldCharType="end"/>
            </w:r>
          </w:hyperlink>
        </w:p>
        <w:p w14:paraId="6A57741D" w14:textId="3C8AAC54" w:rsidR="004D5779" w:rsidRDefault="0090420E">
          <w:pPr>
            <w:pStyle w:val="TOC1"/>
            <w:tabs>
              <w:tab w:val="right" w:leader="dot" w:pos="9350"/>
            </w:tabs>
            <w:rPr>
              <w:noProof/>
            </w:rPr>
          </w:pPr>
          <w:hyperlink w:anchor="_Toc44066459" w:history="1">
            <w:r w:rsidR="004D5779" w:rsidRPr="006F118D">
              <w:rPr>
                <w:rStyle w:val="Hyperlink"/>
                <w:rFonts w:eastAsia="Times New Roman"/>
                <w:noProof/>
              </w:rPr>
              <w:t>Research Subject COVID-19 Testing</w:t>
            </w:r>
            <w:r w:rsidR="004D5779">
              <w:rPr>
                <w:noProof/>
                <w:webHidden/>
              </w:rPr>
              <w:tab/>
            </w:r>
            <w:r w:rsidR="004D5779">
              <w:rPr>
                <w:noProof/>
                <w:webHidden/>
              </w:rPr>
              <w:fldChar w:fldCharType="begin"/>
            </w:r>
            <w:r w:rsidR="004D5779">
              <w:rPr>
                <w:noProof/>
                <w:webHidden/>
              </w:rPr>
              <w:instrText xml:space="preserve"> PAGEREF _Toc44066459 \h </w:instrText>
            </w:r>
            <w:r w:rsidR="004D5779">
              <w:rPr>
                <w:noProof/>
                <w:webHidden/>
              </w:rPr>
            </w:r>
            <w:r w:rsidR="004D5779">
              <w:rPr>
                <w:noProof/>
                <w:webHidden/>
              </w:rPr>
              <w:fldChar w:fldCharType="separate"/>
            </w:r>
            <w:r w:rsidR="004D5779">
              <w:rPr>
                <w:noProof/>
                <w:webHidden/>
              </w:rPr>
              <w:t>5</w:t>
            </w:r>
            <w:r w:rsidR="004D5779">
              <w:rPr>
                <w:noProof/>
                <w:webHidden/>
              </w:rPr>
              <w:fldChar w:fldCharType="end"/>
            </w:r>
          </w:hyperlink>
        </w:p>
        <w:p w14:paraId="380E5B2C" w14:textId="38A75FC3" w:rsidR="004D5779" w:rsidRDefault="0090420E">
          <w:pPr>
            <w:pStyle w:val="TOC1"/>
            <w:tabs>
              <w:tab w:val="right" w:leader="dot" w:pos="9350"/>
            </w:tabs>
            <w:rPr>
              <w:noProof/>
            </w:rPr>
          </w:pPr>
          <w:hyperlink w:anchor="_Toc44066460" w:history="1">
            <w:r w:rsidR="004D5779" w:rsidRPr="006F118D">
              <w:rPr>
                <w:rStyle w:val="Hyperlink"/>
                <w:noProof/>
              </w:rPr>
              <w:t>Visit Scheduling</w:t>
            </w:r>
            <w:r w:rsidR="004D5779">
              <w:rPr>
                <w:noProof/>
                <w:webHidden/>
              </w:rPr>
              <w:tab/>
            </w:r>
            <w:r w:rsidR="004D5779">
              <w:rPr>
                <w:noProof/>
                <w:webHidden/>
              </w:rPr>
              <w:fldChar w:fldCharType="begin"/>
            </w:r>
            <w:r w:rsidR="004D5779">
              <w:rPr>
                <w:noProof/>
                <w:webHidden/>
              </w:rPr>
              <w:instrText xml:space="preserve"> PAGEREF _Toc44066460 \h </w:instrText>
            </w:r>
            <w:r w:rsidR="004D5779">
              <w:rPr>
                <w:noProof/>
                <w:webHidden/>
              </w:rPr>
            </w:r>
            <w:r w:rsidR="004D5779">
              <w:rPr>
                <w:noProof/>
                <w:webHidden/>
              </w:rPr>
              <w:fldChar w:fldCharType="separate"/>
            </w:r>
            <w:r w:rsidR="004D5779">
              <w:rPr>
                <w:noProof/>
                <w:webHidden/>
              </w:rPr>
              <w:t>6</w:t>
            </w:r>
            <w:r w:rsidR="004D5779">
              <w:rPr>
                <w:noProof/>
                <w:webHidden/>
              </w:rPr>
              <w:fldChar w:fldCharType="end"/>
            </w:r>
          </w:hyperlink>
        </w:p>
        <w:p w14:paraId="19CC6A46" w14:textId="63EF4EA9" w:rsidR="004D5779" w:rsidRDefault="0090420E">
          <w:pPr>
            <w:pStyle w:val="TOC2"/>
            <w:tabs>
              <w:tab w:val="right" w:leader="dot" w:pos="9350"/>
            </w:tabs>
            <w:rPr>
              <w:noProof/>
            </w:rPr>
          </w:pPr>
          <w:hyperlink w:anchor="_Toc44066461" w:history="1">
            <w:r w:rsidR="004D5779" w:rsidRPr="006F118D">
              <w:rPr>
                <w:rStyle w:val="Hyperlink"/>
                <w:noProof/>
              </w:rPr>
              <w:t>Outpatient and Inpatient</w:t>
            </w:r>
            <w:r w:rsidR="004D5779">
              <w:rPr>
                <w:noProof/>
                <w:webHidden/>
              </w:rPr>
              <w:tab/>
            </w:r>
            <w:r w:rsidR="004D5779">
              <w:rPr>
                <w:noProof/>
                <w:webHidden/>
              </w:rPr>
              <w:fldChar w:fldCharType="begin"/>
            </w:r>
            <w:r w:rsidR="004D5779">
              <w:rPr>
                <w:noProof/>
                <w:webHidden/>
              </w:rPr>
              <w:instrText xml:space="preserve"> PAGEREF _Toc44066461 \h </w:instrText>
            </w:r>
            <w:r w:rsidR="004D5779">
              <w:rPr>
                <w:noProof/>
                <w:webHidden/>
              </w:rPr>
            </w:r>
            <w:r w:rsidR="004D5779">
              <w:rPr>
                <w:noProof/>
                <w:webHidden/>
              </w:rPr>
              <w:fldChar w:fldCharType="separate"/>
            </w:r>
            <w:r w:rsidR="004D5779">
              <w:rPr>
                <w:noProof/>
                <w:webHidden/>
              </w:rPr>
              <w:t>6</w:t>
            </w:r>
            <w:r w:rsidR="004D5779">
              <w:rPr>
                <w:noProof/>
                <w:webHidden/>
              </w:rPr>
              <w:fldChar w:fldCharType="end"/>
            </w:r>
          </w:hyperlink>
        </w:p>
        <w:p w14:paraId="5215B740" w14:textId="6674B411" w:rsidR="004D5779" w:rsidRDefault="0090420E">
          <w:pPr>
            <w:pStyle w:val="TOC2"/>
            <w:tabs>
              <w:tab w:val="right" w:leader="dot" w:pos="9350"/>
            </w:tabs>
            <w:rPr>
              <w:noProof/>
            </w:rPr>
          </w:pPr>
          <w:hyperlink w:anchor="_Toc44066462" w:history="1">
            <w:r w:rsidR="004D5779" w:rsidRPr="006F118D">
              <w:rPr>
                <w:rStyle w:val="Hyperlink"/>
                <w:noProof/>
              </w:rPr>
              <w:t>Aerosol Generating Procedures</w:t>
            </w:r>
            <w:r w:rsidR="004D5779">
              <w:rPr>
                <w:noProof/>
                <w:webHidden/>
              </w:rPr>
              <w:tab/>
            </w:r>
            <w:r w:rsidR="004D5779">
              <w:rPr>
                <w:noProof/>
                <w:webHidden/>
              </w:rPr>
              <w:fldChar w:fldCharType="begin"/>
            </w:r>
            <w:r w:rsidR="004D5779">
              <w:rPr>
                <w:noProof/>
                <w:webHidden/>
              </w:rPr>
              <w:instrText xml:space="preserve"> PAGEREF _Toc44066462 \h </w:instrText>
            </w:r>
            <w:r w:rsidR="004D5779">
              <w:rPr>
                <w:noProof/>
                <w:webHidden/>
              </w:rPr>
            </w:r>
            <w:r w:rsidR="004D5779">
              <w:rPr>
                <w:noProof/>
                <w:webHidden/>
              </w:rPr>
              <w:fldChar w:fldCharType="separate"/>
            </w:r>
            <w:r w:rsidR="004D5779">
              <w:rPr>
                <w:noProof/>
                <w:webHidden/>
              </w:rPr>
              <w:t>7</w:t>
            </w:r>
            <w:r w:rsidR="004D5779">
              <w:rPr>
                <w:noProof/>
                <w:webHidden/>
              </w:rPr>
              <w:fldChar w:fldCharType="end"/>
            </w:r>
          </w:hyperlink>
        </w:p>
        <w:p w14:paraId="2623F874" w14:textId="2FCAC183" w:rsidR="004D5779" w:rsidRDefault="0090420E">
          <w:pPr>
            <w:pStyle w:val="TOC2"/>
            <w:tabs>
              <w:tab w:val="right" w:leader="dot" w:pos="9350"/>
            </w:tabs>
            <w:rPr>
              <w:noProof/>
            </w:rPr>
          </w:pPr>
          <w:hyperlink w:anchor="_Toc44066463" w:history="1">
            <w:r w:rsidR="004D5779" w:rsidRPr="006F118D">
              <w:rPr>
                <w:rStyle w:val="Hyperlink"/>
                <w:rFonts w:ascii="Source Sans Pro" w:hAnsi="Source Sans Pro"/>
                <w:noProof/>
              </w:rPr>
              <w:t>https://pulse.partners.org/hub/departments/emergency_preparedness/coronavirus/covid19_clinical_policies/use_of_aiirs_or_standard_rooms_for_agp</w:t>
            </w:r>
            <w:r w:rsidR="004D5779">
              <w:rPr>
                <w:noProof/>
                <w:webHidden/>
              </w:rPr>
              <w:tab/>
            </w:r>
            <w:r w:rsidR="004D5779">
              <w:rPr>
                <w:noProof/>
                <w:webHidden/>
              </w:rPr>
              <w:fldChar w:fldCharType="begin"/>
            </w:r>
            <w:r w:rsidR="004D5779">
              <w:rPr>
                <w:noProof/>
                <w:webHidden/>
              </w:rPr>
              <w:instrText xml:space="preserve"> PAGEREF _Toc44066463 \h </w:instrText>
            </w:r>
            <w:r w:rsidR="004D5779">
              <w:rPr>
                <w:noProof/>
                <w:webHidden/>
              </w:rPr>
            </w:r>
            <w:r w:rsidR="004D5779">
              <w:rPr>
                <w:noProof/>
                <w:webHidden/>
              </w:rPr>
              <w:fldChar w:fldCharType="separate"/>
            </w:r>
            <w:r w:rsidR="004D5779">
              <w:rPr>
                <w:noProof/>
                <w:webHidden/>
              </w:rPr>
              <w:t>7</w:t>
            </w:r>
            <w:r w:rsidR="004D5779">
              <w:rPr>
                <w:noProof/>
                <w:webHidden/>
              </w:rPr>
              <w:fldChar w:fldCharType="end"/>
            </w:r>
          </w:hyperlink>
        </w:p>
        <w:p w14:paraId="4CFF4AB0" w14:textId="69885287" w:rsidR="004D5779" w:rsidRDefault="0090420E">
          <w:pPr>
            <w:pStyle w:val="TOC1"/>
            <w:tabs>
              <w:tab w:val="right" w:leader="dot" w:pos="9350"/>
            </w:tabs>
            <w:rPr>
              <w:noProof/>
            </w:rPr>
          </w:pPr>
          <w:hyperlink w:anchor="_Toc44066464" w:history="1">
            <w:r w:rsidR="004D5779" w:rsidRPr="006F118D">
              <w:rPr>
                <w:rStyle w:val="Hyperlink"/>
                <w:noProof/>
              </w:rPr>
              <w:t>Outpatient Visit Orders Electronic Signature</w:t>
            </w:r>
            <w:r w:rsidR="004D5779">
              <w:rPr>
                <w:noProof/>
                <w:webHidden/>
              </w:rPr>
              <w:tab/>
            </w:r>
            <w:r w:rsidR="004D5779">
              <w:rPr>
                <w:noProof/>
                <w:webHidden/>
              </w:rPr>
              <w:fldChar w:fldCharType="begin"/>
            </w:r>
            <w:r w:rsidR="004D5779">
              <w:rPr>
                <w:noProof/>
                <w:webHidden/>
              </w:rPr>
              <w:instrText xml:space="preserve"> PAGEREF _Toc44066464 \h </w:instrText>
            </w:r>
            <w:r w:rsidR="004D5779">
              <w:rPr>
                <w:noProof/>
                <w:webHidden/>
              </w:rPr>
            </w:r>
            <w:r w:rsidR="004D5779">
              <w:rPr>
                <w:noProof/>
                <w:webHidden/>
              </w:rPr>
              <w:fldChar w:fldCharType="separate"/>
            </w:r>
            <w:r w:rsidR="004D5779">
              <w:rPr>
                <w:noProof/>
                <w:webHidden/>
              </w:rPr>
              <w:t>7</w:t>
            </w:r>
            <w:r w:rsidR="004D5779">
              <w:rPr>
                <w:noProof/>
                <w:webHidden/>
              </w:rPr>
              <w:fldChar w:fldCharType="end"/>
            </w:r>
          </w:hyperlink>
        </w:p>
        <w:p w14:paraId="78E125E4" w14:textId="54ADDFAE" w:rsidR="004D5779" w:rsidRDefault="0090420E">
          <w:pPr>
            <w:pStyle w:val="TOC2"/>
            <w:tabs>
              <w:tab w:val="right" w:leader="dot" w:pos="9350"/>
            </w:tabs>
            <w:rPr>
              <w:noProof/>
            </w:rPr>
          </w:pPr>
          <w:hyperlink w:anchor="_Toc44066465" w:history="1">
            <w:r w:rsidR="004D5779" w:rsidRPr="006F118D">
              <w:rPr>
                <w:rStyle w:val="Hyperlink"/>
                <w:noProof/>
              </w:rPr>
              <w:t>Submit electronically signed orders</w:t>
            </w:r>
            <w:r w:rsidR="004D5779">
              <w:rPr>
                <w:noProof/>
                <w:webHidden/>
              </w:rPr>
              <w:tab/>
            </w:r>
            <w:r w:rsidR="004D5779">
              <w:rPr>
                <w:noProof/>
                <w:webHidden/>
              </w:rPr>
              <w:fldChar w:fldCharType="begin"/>
            </w:r>
            <w:r w:rsidR="004D5779">
              <w:rPr>
                <w:noProof/>
                <w:webHidden/>
              </w:rPr>
              <w:instrText xml:space="preserve"> PAGEREF _Toc44066465 \h </w:instrText>
            </w:r>
            <w:r w:rsidR="004D5779">
              <w:rPr>
                <w:noProof/>
                <w:webHidden/>
              </w:rPr>
            </w:r>
            <w:r w:rsidR="004D5779">
              <w:rPr>
                <w:noProof/>
                <w:webHidden/>
              </w:rPr>
              <w:fldChar w:fldCharType="separate"/>
            </w:r>
            <w:r w:rsidR="004D5779">
              <w:rPr>
                <w:noProof/>
                <w:webHidden/>
              </w:rPr>
              <w:t>8</w:t>
            </w:r>
            <w:r w:rsidR="004D5779">
              <w:rPr>
                <w:noProof/>
                <w:webHidden/>
              </w:rPr>
              <w:fldChar w:fldCharType="end"/>
            </w:r>
          </w:hyperlink>
        </w:p>
        <w:p w14:paraId="70778181" w14:textId="08521C69" w:rsidR="004D5779" w:rsidRDefault="0090420E">
          <w:pPr>
            <w:pStyle w:val="TOC1"/>
            <w:tabs>
              <w:tab w:val="right" w:leader="dot" w:pos="9350"/>
            </w:tabs>
            <w:rPr>
              <w:noProof/>
            </w:rPr>
          </w:pPr>
          <w:hyperlink w:anchor="_Toc44066466" w:history="1">
            <w:r w:rsidR="004D5779" w:rsidRPr="006F118D">
              <w:rPr>
                <w:rStyle w:val="Hyperlink"/>
                <w:noProof/>
              </w:rPr>
              <w:t>Visit Day</w:t>
            </w:r>
            <w:r w:rsidR="004D5779">
              <w:rPr>
                <w:noProof/>
                <w:webHidden/>
              </w:rPr>
              <w:tab/>
            </w:r>
            <w:r w:rsidR="004D5779">
              <w:rPr>
                <w:noProof/>
                <w:webHidden/>
              </w:rPr>
              <w:fldChar w:fldCharType="begin"/>
            </w:r>
            <w:r w:rsidR="004D5779">
              <w:rPr>
                <w:noProof/>
                <w:webHidden/>
              </w:rPr>
              <w:instrText xml:space="preserve"> PAGEREF _Toc44066466 \h </w:instrText>
            </w:r>
            <w:r w:rsidR="004D5779">
              <w:rPr>
                <w:noProof/>
                <w:webHidden/>
              </w:rPr>
            </w:r>
            <w:r w:rsidR="004D5779">
              <w:rPr>
                <w:noProof/>
                <w:webHidden/>
              </w:rPr>
              <w:fldChar w:fldCharType="separate"/>
            </w:r>
            <w:r w:rsidR="004D5779">
              <w:rPr>
                <w:noProof/>
                <w:webHidden/>
              </w:rPr>
              <w:t>8</w:t>
            </w:r>
            <w:r w:rsidR="004D5779">
              <w:rPr>
                <w:noProof/>
                <w:webHidden/>
              </w:rPr>
              <w:fldChar w:fldCharType="end"/>
            </w:r>
          </w:hyperlink>
        </w:p>
        <w:p w14:paraId="33B01E6F" w14:textId="0CD0865A" w:rsidR="004D5779" w:rsidRDefault="0090420E">
          <w:pPr>
            <w:pStyle w:val="TOC2"/>
            <w:tabs>
              <w:tab w:val="right" w:leader="dot" w:pos="9350"/>
            </w:tabs>
            <w:rPr>
              <w:noProof/>
            </w:rPr>
          </w:pPr>
          <w:hyperlink w:anchor="_Toc44066467" w:history="1">
            <w:r w:rsidR="004D5779" w:rsidRPr="006F118D">
              <w:rPr>
                <w:rStyle w:val="Hyperlink"/>
                <w:noProof/>
              </w:rPr>
              <w:t>Mask Policy</w:t>
            </w:r>
            <w:r w:rsidR="004D5779">
              <w:rPr>
                <w:noProof/>
                <w:webHidden/>
              </w:rPr>
              <w:tab/>
            </w:r>
            <w:r w:rsidR="004D5779">
              <w:rPr>
                <w:noProof/>
                <w:webHidden/>
              </w:rPr>
              <w:fldChar w:fldCharType="begin"/>
            </w:r>
            <w:r w:rsidR="004D5779">
              <w:rPr>
                <w:noProof/>
                <w:webHidden/>
              </w:rPr>
              <w:instrText xml:space="preserve"> PAGEREF _Toc44066467 \h </w:instrText>
            </w:r>
            <w:r w:rsidR="004D5779">
              <w:rPr>
                <w:noProof/>
                <w:webHidden/>
              </w:rPr>
            </w:r>
            <w:r w:rsidR="004D5779">
              <w:rPr>
                <w:noProof/>
                <w:webHidden/>
              </w:rPr>
              <w:fldChar w:fldCharType="separate"/>
            </w:r>
            <w:r w:rsidR="004D5779">
              <w:rPr>
                <w:noProof/>
                <w:webHidden/>
              </w:rPr>
              <w:t>8</w:t>
            </w:r>
            <w:r w:rsidR="004D5779">
              <w:rPr>
                <w:noProof/>
                <w:webHidden/>
              </w:rPr>
              <w:fldChar w:fldCharType="end"/>
            </w:r>
          </w:hyperlink>
        </w:p>
        <w:p w14:paraId="068C69CF" w14:textId="613703E5" w:rsidR="004D5779" w:rsidRDefault="0090420E">
          <w:pPr>
            <w:pStyle w:val="TOC2"/>
            <w:tabs>
              <w:tab w:val="right" w:leader="dot" w:pos="9350"/>
            </w:tabs>
            <w:rPr>
              <w:noProof/>
            </w:rPr>
          </w:pPr>
          <w:hyperlink w:anchor="_Toc44066468" w:history="1">
            <w:r w:rsidR="004D5779" w:rsidRPr="006F118D">
              <w:rPr>
                <w:rStyle w:val="Hyperlink"/>
                <w:rFonts w:eastAsia="Times New Roman"/>
                <w:noProof/>
              </w:rPr>
              <w:t>Visit Day Guidance</w:t>
            </w:r>
            <w:r w:rsidR="004D5779">
              <w:rPr>
                <w:noProof/>
                <w:webHidden/>
              </w:rPr>
              <w:tab/>
            </w:r>
            <w:r w:rsidR="004D5779">
              <w:rPr>
                <w:noProof/>
                <w:webHidden/>
              </w:rPr>
              <w:fldChar w:fldCharType="begin"/>
            </w:r>
            <w:r w:rsidR="004D5779">
              <w:rPr>
                <w:noProof/>
                <w:webHidden/>
              </w:rPr>
              <w:instrText xml:space="preserve"> PAGEREF _Toc44066468 \h </w:instrText>
            </w:r>
            <w:r w:rsidR="004D5779">
              <w:rPr>
                <w:noProof/>
                <w:webHidden/>
              </w:rPr>
            </w:r>
            <w:r w:rsidR="004D5779">
              <w:rPr>
                <w:noProof/>
                <w:webHidden/>
              </w:rPr>
              <w:fldChar w:fldCharType="separate"/>
            </w:r>
            <w:r w:rsidR="004D5779">
              <w:rPr>
                <w:noProof/>
                <w:webHidden/>
              </w:rPr>
              <w:t>8</w:t>
            </w:r>
            <w:r w:rsidR="004D5779">
              <w:rPr>
                <w:noProof/>
                <w:webHidden/>
              </w:rPr>
              <w:fldChar w:fldCharType="end"/>
            </w:r>
          </w:hyperlink>
        </w:p>
        <w:p w14:paraId="53C3E9BD" w14:textId="4945E125" w:rsidR="004D5779" w:rsidRDefault="0090420E">
          <w:pPr>
            <w:pStyle w:val="TOC2"/>
            <w:tabs>
              <w:tab w:val="right" w:leader="dot" w:pos="9350"/>
            </w:tabs>
            <w:rPr>
              <w:noProof/>
            </w:rPr>
          </w:pPr>
          <w:hyperlink w:anchor="_Toc44066469" w:history="1">
            <w:r w:rsidR="004D5779" w:rsidRPr="006F118D">
              <w:rPr>
                <w:rStyle w:val="Hyperlink"/>
                <w:noProof/>
              </w:rPr>
              <w:t>Maximum Clinic Capacity</w:t>
            </w:r>
            <w:r w:rsidR="004D5779">
              <w:rPr>
                <w:noProof/>
                <w:webHidden/>
              </w:rPr>
              <w:tab/>
            </w:r>
            <w:r w:rsidR="004D5779">
              <w:rPr>
                <w:noProof/>
                <w:webHidden/>
              </w:rPr>
              <w:fldChar w:fldCharType="begin"/>
            </w:r>
            <w:r w:rsidR="004D5779">
              <w:rPr>
                <w:noProof/>
                <w:webHidden/>
              </w:rPr>
              <w:instrText xml:space="preserve"> PAGEREF _Toc44066469 \h </w:instrText>
            </w:r>
            <w:r w:rsidR="004D5779">
              <w:rPr>
                <w:noProof/>
                <w:webHidden/>
              </w:rPr>
            </w:r>
            <w:r w:rsidR="004D5779">
              <w:rPr>
                <w:noProof/>
                <w:webHidden/>
              </w:rPr>
              <w:fldChar w:fldCharType="separate"/>
            </w:r>
            <w:r w:rsidR="004D5779">
              <w:rPr>
                <w:noProof/>
                <w:webHidden/>
              </w:rPr>
              <w:t>9</w:t>
            </w:r>
            <w:r w:rsidR="004D5779">
              <w:rPr>
                <w:noProof/>
                <w:webHidden/>
              </w:rPr>
              <w:fldChar w:fldCharType="end"/>
            </w:r>
          </w:hyperlink>
        </w:p>
        <w:p w14:paraId="1DEAD2B3" w14:textId="23814739" w:rsidR="004D5779" w:rsidRDefault="0090420E">
          <w:pPr>
            <w:pStyle w:val="TOC2"/>
            <w:tabs>
              <w:tab w:val="right" w:leader="dot" w:pos="9350"/>
            </w:tabs>
            <w:rPr>
              <w:noProof/>
            </w:rPr>
          </w:pPr>
          <w:hyperlink w:anchor="_Toc44066470" w:history="1">
            <w:r w:rsidR="004D5779" w:rsidRPr="006F118D">
              <w:rPr>
                <w:rStyle w:val="Hyperlink"/>
                <w:rFonts w:eastAsia="Times New Roman"/>
                <w:noProof/>
              </w:rPr>
              <w:t>Check-In and Check-Out</w:t>
            </w:r>
            <w:r w:rsidR="004D5779">
              <w:rPr>
                <w:noProof/>
                <w:webHidden/>
              </w:rPr>
              <w:tab/>
            </w:r>
            <w:r w:rsidR="004D5779">
              <w:rPr>
                <w:noProof/>
                <w:webHidden/>
              </w:rPr>
              <w:fldChar w:fldCharType="begin"/>
            </w:r>
            <w:r w:rsidR="004D5779">
              <w:rPr>
                <w:noProof/>
                <w:webHidden/>
              </w:rPr>
              <w:instrText xml:space="preserve"> PAGEREF _Toc44066470 \h </w:instrText>
            </w:r>
            <w:r w:rsidR="004D5779">
              <w:rPr>
                <w:noProof/>
                <w:webHidden/>
              </w:rPr>
            </w:r>
            <w:r w:rsidR="004D5779">
              <w:rPr>
                <w:noProof/>
                <w:webHidden/>
              </w:rPr>
              <w:fldChar w:fldCharType="separate"/>
            </w:r>
            <w:r w:rsidR="004D5779">
              <w:rPr>
                <w:noProof/>
                <w:webHidden/>
              </w:rPr>
              <w:t>9</w:t>
            </w:r>
            <w:r w:rsidR="004D5779">
              <w:rPr>
                <w:noProof/>
                <w:webHidden/>
              </w:rPr>
              <w:fldChar w:fldCharType="end"/>
            </w:r>
          </w:hyperlink>
        </w:p>
        <w:p w14:paraId="54A1EB1A" w14:textId="282952DA" w:rsidR="004D5779" w:rsidRDefault="0090420E">
          <w:pPr>
            <w:pStyle w:val="TOC1"/>
            <w:tabs>
              <w:tab w:val="right" w:leader="dot" w:pos="9350"/>
            </w:tabs>
            <w:rPr>
              <w:noProof/>
            </w:rPr>
          </w:pPr>
          <w:hyperlink w:anchor="_Toc44066471" w:history="1">
            <w:r w:rsidR="004D5779" w:rsidRPr="006F118D">
              <w:rPr>
                <w:rStyle w:val="Hyperlink"/>
                <w:rFonts w:eastAsia="Times New Roman"/>
                <w:noProof/>
              </w:rPr>
              <w:t>Working Together</w:t>
            </w:r>
            <w:r w:rsidR="004D5779">
              <w:rPr>
                <w:noProof/>
                <w:webHidden/>
              </w:rPr>
              <w:tab/>
            </w:r>
            <w:r w:rsidR="004D5779">
              <w:rPr>
                <w:noProof/>
                <w:webHidden/>
              </w:rPr>
              <w:fldChar w:fldCharType="begin"/>
            </w:r>
            <w:r w:rsidR="004D5779">
              <w:rPr>
                <w:noProof/>
                <w:webHidden/>
              </w:rPr>
              <w:instrText xml:space="preserve"> PAGEREF _Toc44066471 \h </w:instrText>
            </w:r>
            <w:r w:rsidR="004D5779">
              <w:rPr>
                <w:noProof/>
                <w:webHidden/>
              </w:rPr>
            </w:r>
            <w:r w:rsidR="004D5779">
              <w:rPr>
                <w:noProof/>
                <w:webHidden/>
              </w:rPr>
              <w:fldChar w:fldCharType="separate"/>
            </w:r>
            <w:r w:rsidR="004D5779">
              <w:rPr>
                <w:noProof/>
                <w:webHidden/>
              </w:rPr>
              <w:t>9</w:t>
            </w:r>
            <w:r w:rsidR="004D5779">
              <w:rPr>
                <w:noProof/>
                <w:webHidden/>
              </w:rPr>
              <w:fldChar w:fldCharType="end"/>
            </w:r>
          </w:hyperlink>
        </w:p>
        <w:p w14:paraId="62C5289F" w14:textId="1BC25A6B" w:rsidR="004D5779" w:rsidRDefault="0090420E">
          <w:pPr>
            <w:pStyle w:val="TOC1"/>
            <w:tabs>
              <w:tab w:val="right" w:leader="dot" w:pos="9350"/>
            </w:tabs>
            <w:rPr>
              <w:noProof/>
            </w:rPr>
          </w:pPr>
          <w:hyperlink w:anchor="_Toc44066472" w:history="1">
            <w:r w:rsidR="004D5779" w:rsidRPr="006F118D">
              <w:rPr>
                <w:rStyle w:val="Hyperlink"/>
                <w:noProof/>
              </w:rPr>
              <w:t>CCI CLEANING CHECKLIST</w:t>
            </w:r>
            <w:r w:rsidR="004D5779">
              <w:rPr>
                <w:noProof/>
                <w:webHidden/>
              </w:rPr>
              <w:tab/>
            </w:r>
            <w:r w:rsidR="004D5779">
              <w:rPr>
                <w:noProof/>
                <w:webHidden/>
              </w:rPr>
              <w:fldChar w:fldCharType="begin"/>
            </w:r>
            <w:r w:rsidR="004D5779">
              <w:rPr>
                <w:noProof/>
                <w:webHidden/>
              </w:rPr>
              <w:instrText xml:space="preserve"> PAGEREF _Toc44066472 \h </w:instrText>
            </w:r>
            <w:r w:rsidR="004D5779">
              <w:rPr>
                <w:noProof/>
                <w:webHidden/>
              </w:rPr>
            </w:r>
            <w:r w:rsidR="004D5779">
              <w:rPr>
                <w:noProof/>
                <w:webHidden/>
              </w:rPr>
              <w:fldChar w:fldCharType="separate"/>
            </w:r>
            <w:r w:rsidR="004D5779">
              <w:rPr>
                <w:noProof/>
                <w:webHidden/>
              </w:rPr>
              <w:t>10</w:t>
            </w:r>
            <w:r w:rsidR="004D5779">
              <w:rPr>
                <w:noProof/>
                <w:webHidden/>
              </w:rPr>
              <w:fldChar w:fldCharType="end"/>
            </w:r>
          </w:hyperlink>
        </w:p>
        <w:p w14:paraId="5EB568D4" w14:textId="05A916FC" w:rsidR="009C0D8B" w:rsidRDefault="009C0D8B">
          <w:r>
            <w:rPr>
              <w:b/>
              <w:bCs/>
              <w:noProof/>
            </w:rPr>
            <w:fldChar w:fldCharType="end"/>
          </w:r>
        </w:p>
      </w:sdtContent>
    </w:sdt>
    <w:p w14:paraId="15DFDC6E" w14:textId="77777777" w:rsidR="004D5779" w:rsidRDefault="004D5779">
      <w:pPr>
        <w:rPr>
          <w:rFonts w:asciiTheme="majorHAnsi" w:eastAsiaTheme="majorEastAsia" w:hAnsiTheme="majorHAnsi" w:cstheme="majorBidi"/>
          <w:spacing w:val="-10"/>
          <w:sz w:val="56"/>
          <w:szCs w:val="56"/>
        </w:rPr>
      </w:pPr>
      <w:r>
        <w:br w:type="page"/>
      </w:r>
    </w:p>
    <w:p w14:paraId="6F0FF55E" w14:textId="1CA58B5B" w:rsidR="00A0434D" w:rsidRDefault="00A0434D" w:rsidP="00A0434D">
      <w:pPr>
        <w:pStyle w:val="Title"/>
      </w:pPr>
      <w:r>
        <w:lastRenderedPageBreak/>
        <w:t xml:space="preserve">Clinical Research Visits in the CCI </w:t>
      </w:r>
    </w:p>
    <w:p w14:paraId="344063C9" w14:textId="0965B9F8" w:rsidR="00A0434D" w:rsidRDefault="00A0434D" w:rsidP="00A0434D">
      <w:pPr>
        <w:pStyle w:val="Subtitle"/>
        <w:rPr>
          <w:rFonts w:ascii="Source Sans Pro" w:hAnsi="Source Sans Pro"/>
          <w:sz w:val="28"/>
          <w:szCs w:val="28"/>
        </w:rPr>
      </w:pPr>
      <w:r w:rsidRPr="00A0434D">
        <w:rPr>
          <w:rFonts w:ascii="Source Sans Pro" w:hAnsi="Source Sans Pro"/>
          <w:sz w:val="28"/>
          <w:szCs w:val="28"/>
        </w:rPr>
        <w:t xml:space="preserve">GUIDANCE </w:t>
      </w:r>
      <w:r>
        <w:rPr>
          <w:rFonts w:ascii="Source Sans Pro" w:hAnsi="Source Sans Pro"/>
          <w:sz w:val="28"/>
          <w:szCs w:val="28"/>
        </w:rPr>
        <w:t>TO RESEARCH TEAMS</w:t>
      </w:r>
    </w:p>
    <w:p w14:paraId="74EF0D7B" w14:textId="1DA2A80A" w:rsidR="00A0434D" w:rsidRPr="00A0434D" w:rsidRDefault="00A0434D" w:rsidP="00A0434D">
      <w:pPr>
        <w:pStyle w:val="Subtitle"/>
        <w:rPr>
          <w:rStyle w:val="SubtleEmphasis"/>
          <w:sz w:val="28"/>
          <w:szCs w:val="28"/>
        </w:rPr>
      </w:pPr>
      <w:r w:rsidRPr="00A0434D">
        <w:rPr>
          <w:rStyle w:val="SubtleEmphasis"/>
          <w:sz w:val="28"/>
          <w:szCs w:val="28"/>
        </w:rPr>
        <w:t xml:space="preserve">JUNE </w:t>
      </w:r>
      <w:r w:rsidR="00A97F72">
        <w:rPr>
          <w:rStyle w:val="SubtleEmphasis"/>
          <w:sz w:val="28"/>
          <w:szCs w:val="28"/>
        </w:rPr>
        <w:t>2</w:t>
      </w:r>
      <w:r w:rsidR="00523DED">
        <w:rPr>
          <w:rStyle w:val="SubtleEmphasis"/>
          <w:sz w:val="28"/>
          <w:szCs w:val="28"/>
        </w:rPr>
        <w:t>6</w:t>
      </w:r>
      <w:r w:rsidRPr="00A0434D">
        <w:rPr>
          <w:rStyle w:val="SubtleEmphasis"/>
          <w:sz w:val="28"/>
          <w:szCs w:val="28"/>
        </w:rPr>
        <w:t>, 2020</w:t>
      </w:r>
    </w:p>
    <w:p w14:paraId="5919375E" w14:textId="7C8C93D2" w:rsidR="00A97F72" w:rsidRDefault="00A97F72" w:rsidP="00A97F72">
      <w:pPr>
        <w:pStyle w:val="Heading1"/>
      </w:pPr>
      <w:bookmarkStart w:id="0" w:name="_Toc44066450"/>
      <w:r>
        <w:t>Introduction</w:t>
      </w:r>
      <w:bookmarkEnd w:id="0"/>
    </w:p>
    <w:p w14:paraId="4B6B3B5B" w14:textId="4BADBEF6" w:rsidR="0004777F" w:rsidRDefault="00A0434D" w:rsidP="00A0434D">
      <w:pPr>
        <w:pStyle w:val="SourceSans"/>
      </w:pPr>
      <w:r w:rsidRPr="00A0434D">
        <w:t xml:space="preserve">The </w:t>
      </w:r>
      <w:r>
        <w:t xml:space="preserve">CCI </w:t>
      </w:r>
      <w:r w:rsidR="009E09A0">
        <w:t xml:space="preserve">is fully </w:t>
      </w:r>
      <w:r>
        <w:t>re-open</w:t>
      </w:r>
      <w:r w:rsidR="009E09A0">
        <w:t>ed</w:t>
      </w:r>
      <w:r>
        <w:t xml:space="preserve"> in support of clinical research visits. As of June 22, all units are </w:t>
      </w:r>
      <w:r w:rsidR="00767D7C">
        <w:t>operational</w:t>
      </w:r>
      <w:r w:rsidR="009E09A0">
        <w:t>, staffed</w:t>
      </w:r>
      <w:r w:rsidR="00767D7C">
        <w:t xml:space="preserve"> and </w:t>
      </w:r>
      <w:r>
        <w:t xml:space="preserve">supporting visits. </w:t>
      </w:r>
      <w:r w:rsidR="00A56080">
        <w:t xml:space="preserve">In accordance with BWH COVID-19 recovery guidance, the CCI has adapted operational </w:t>
      </w:r>
      <w:r w:rsidR="00767D7C">
        <w:t xml:space="preserve">space, staffing, and </w:t>
      </w:r>
      <w:r w:rsidR="00A56080">
        <w:t>processes. T</w:t>
      </w:r>
      <w:r>
        <w:t>his guid</w:t>
      </w:r>
      <w:r w:rsidR="00A56080">
        <w:t>e</w:t>
      </w:r>
      <w:r>
        <w:t xml:space="preserve"> is intended to </w:t>
      </w:r>
      <w:r w:rsidR="00A56080">
        <w:t>advise and inform</w:t>
      </w:r>
      <w:r>
        <w:t xml:space="preserve"> research teams</w:t>
      </w:r>
      <w:r w:rsidR="00A56080">
        <w:t xml:space="preserve"> of CCI operational approaches</w:t>
      </w:r>
      <w:r w:rsidR="00BC5235">
        <w:t xml:space="preserve"> and expectations for </w:t>
      </w:r>
      <w:r w:rsidR="00767D7C">
        <w:t>research teams, CCI</w:t>
      </w:r>
      <w:r w:rsidR="00BC5235">
        <w:t xml:space="preserve"> staff and subjects working in or using CCI facilities</w:t>
      </w:r>
      <w:r w:rsidR="00A56080">
        <w:t xml:space="preserve">. </w:t>
      </w:r>
    </w:p>
    <w:p w14:paraId="644EBB9F" w14:textId="77777777" w:rsidR="0004777F" w:rsidRPr="00A97F72" w:rsidRDefault="0004777F" w:rsidP="00A97F72">
      <w:pPr>
        <w:pStyle w:val="Heading1"/>
      </w:pPr>
      <w:bookmarkStart w:id="1" w:name="_Toc44066451"/>
      <w:r w:rsidRPr="00A97F72">
        <w:t>Shared Responsibility for a Safe Research Environment</w:t>
      </w:r>
      <w:bookmarkEnd w:id="1"/>
    </w:p>
    <w:p w14:paraId="39904B1E" w14:textId="5A78DD2F" w:rsidR="0004777F" w:rsidRDefault="001F2C6E" w:rsidP="00A0434D">
      <w:pPr>
        <w:pStyle w:val="SourceSans"/>
      </w:pPr>
      <w:r>
        <w:t xml:space="preserve">We are committed to </w:t>
      </w:r>
      <w:r w:rsidR="00EC71A9">
        <w:t>offering research teams, subjects and our staff</w:t>
      </w:r>
      <w:r>
        <w:t xml:space="preserve"> a </w:t>
      </w:r>
      <w:r w:rsidR="00767D7C">
        <w:t>COVID-19-</w:t>
      </w:r>
      <w:r>
        <w:t>safe environment</w:t>
      </w:r>
      <w:r w:rsidR="008A57CB">
        <w:t xml:space="preserve"> </w:t>
      </w:r>
      <w:r w:rsidR="00EC71A9">
        <w:t xml:space="preserve">for conducting clinical research activities. </w:t>
      </w:r>
      <w:r>
        <w:t>T</w:t>
      </w:r>
      <w:r w:rsidR="008A57CB">
        <w:t xml:space="preserve">hat commitment requires </w:t>
      </w:r>
      <w:r w:rsidR="00EC71A9">
        <w:t xml:space="preserve">a collective effort from both study team members and CCI staff. </w:t>
      </w:r>
      <w:r w:rsidR="00BC5235">
        <w:t>R</w:t>
      </w:r>
      <w:r w:rsidR="00A56080">
        <w:t>esearch team</w:t>
      </w:r>
      <w:r w:rsidR="00BC5235">
        <w:t>s</w:t>
      </w:r>
      <w:r w:rsidR="00A56080">
        <w:t xml:space="preserve"> using CCI facilities </w:t>
      </w:r>
      <w:r w:rsidR="00EC71A9">
        <w:t xml:space="preserve">will </w:t>
      </w:r>
      <w:r w:rsidR="00A56080">
        <w:t>assume</w:t>
      </w:r>
      <w:r w:rsidR="00EC71A9">
        <w:t xml:space="preserve"> </w:t>
      </w:r>
      <w:r w:rsidR="00A56080">
        <w:t>shared responsibility to ensure a safe work and research environment</w:t>
      </w:r>
      <w:r w:rsidR="0004777F">
        <w:t xml:space="preserve">, which </w:t>
      </w:r>
      <w:r w:rsidR="00A56080">
        <w:t xml:space="preserve">includes </w:t>
      </w:r>
      <w:r w:rsidR="0004777F">
        <w:t xml:space="preserve">requirements to </w:t>
      </w:r>
      <w:r w:rsidR="00A56080">
        <w:t>screen subjects, ensure social distancing and clean</w:t>
      </w:r>
      <w:r w:rsidR="0004777F">
        <w:t xml:space="preserve"> spaces and equipment used in a visit. </w:t>
      </w:r>
      <w:r w:rsidR="00824882">
        <w:t>CCI staff will also conduct front desk screening, remind everyone to abide by social distancing guidelines and</w:t>
      </w:r>
      <w:r w:rsidR="009E09A0">
        <w:t xml:space="preserve"> on an hourly schedule,</w:t>
      </w:r>
      <w:r w:rsidR="00824882">
        <w:t xml:space="preserve"> clean outpatient clinic common areas</w:t>
      </w:r>
      <w:r w:rsidR="00767D7C">
        <w:t xml:space="preserve">, </w:t>
      </w:r>
      <w:r w:rsidR="00824882">
        <w:t>frequently touched surfaces</w:t>
      </w:r>
      <w:r w:rsidR="00767D7C">
        <w:t>, and exam rooms</w:t>
      </w:r>
      <w:r w:rsidR="00824882">
        <w:t xml:space="preserve">. </w:t>
      </w:r>
    </w:p>
    <w:p w14:paraId="3B38CEAD" w14:textId="3FCCE71B" w:rsidR="00426E3A" w:rsidRPr="00A97F72" w:rsidRDefault="00426E3A" w:rsidP="00426E3A">
      <w:pPr>
        <w:pStyle w:val="Heading1"/>
      </w:pPr>
      <w:bookmarkStart w:id="2" w:name="_Toc44066452"/>
      <w:r>
        <w:t>Clinic and Exam</w:t>
      </w:r>
      <w:r w:rsidRPr="00A97F72">
        <w:t xml:space="preserve"> Room Cleaning</w:t>
      </w:r>
      <w:bookmarkEnd w:id="2"/>
      <w:r w:rsidRPr="00A97F72">
        <w:t xml:space="preserve"> </w:t>
      </w:r>
    </w:p>
    <w:p w14:paraId="7E254648" w14:textId="6D6D2C08" w:rsidR="00426E3A" w:rsidRDefault="00426E3A" w:rsidP="00426E3A">
      <w:pPr>
        <w:spacing w:line="252" w:lineRule="auto"/>
        <w:rPr>
          <w:rFonts w:ascii="Source Sans Pro" w:eastAsia="Times New Roman" w:hAnsi="Source Sans Pro"/>
        </w:rPr>
      </w:pPr>
      <w:r>
        <w:rPr>
          <w:rFonts w:ascii="Source Sans Pro" w:eastAsia="Times New Roman" w:hAnsi="Source Sans Pro"/>
        </w:rPr>
        <w:t xml:space="preserve">Based on BWH policies, the CCI has adopted cleaning protocols for common use areas of the clinic, the lab and exam rooms. </w:t>
      </w:r>
    </w:p>
    <w:p w14:paraId="297E08E2" w14:textId="4A980133" w:rsidR="00426E3A" w:rsidRPr="00426E3A" w:rsidRDefault="00426E3A" w:rsidP="0029097C">
      <w:pPr>
        <w:pStyle w:val="ListParagraph"/>
        <w:numPr>
          <w:ilvl w:val="0"/>
          <w:numId w:val="4"/>
        </w:numPr>
        <w:spacing w:line="252" w:lineRule="auto"/>
        <w:rPr>
          <w:rFonts w:ascii="Source Sans Pro" w:eastAsia="Times New Roman" w:hAnsi="Source Sans Pro"/>
        </w:rPr>
      </w:pPr>
      <w:r w:rsidRPr="00426E3A">
        <w:rPr>
          <w:rFonts w:ascii="Source Sans Pro" w:eastAsia="Times New Roman" w:hAnsi="Source Sans Pro"/>
        </w:rPr>
        <w:t xml:space="preserve">Per existing policy, study teams remain responsible for cleaning rooms and resources used in a visit at the conclusion of the visit. </w:t>
      </w:r>
    </w:p>
    <w:p w14:paraId="16B8B0C7" w14:textId="4472E482" w:rsidR="00426E3A" w:rsidRPr="00426E3A" w:rsidRDefault="004D5779" w:rsidP="0029097C">
      <w:pPr>
        <w:pStyle w:val="ListParagraph"/>
        <w:numPr>
          <w:ilvl w:val="0"/>
          <w:numId w:val="4"/>
        </w:numPr>
        <w:spacing w:line="252" w:lineRule="auto"/>
        <w:rPr>
          <w:rFonts w:ascii="Source Sans Pro" w:eastAsia="Times New Roman" w:hAnsi="Source Sans Pro"/>
        </w:rPr>
      </w:pPr>
      <w:r>
        <w:rPr>
          <w:noProof/>
        </w:rPr>
        <mc:AlternateContent>
          <mc:Choice Requires="wps">
            <w:drawing>
              <wp:anchor distT="228600" distB="228600" distL="228600" distR="228600" simplePos="0" relativeHeight="251665408" behindDoc="1" locked="0" layoutInCell="1" allowOverlap="1" wp14:anchorId="6D0B361E" wp14:editId="6EA7A656">
                <wp:simplePos x="0" y="0"/>
                <wp:positionH relativeFrom="margin">
                  <wp:posOffset>4006850</wp:posOffset>
                </wp:positionH>
                <wp:positionV relativeFrom="margin">
                  <wp:posOffset>6896100</wp:posOffset>
                </wp:positionV>
                <wp:extent cx="2141220" cy="1600200"/>
                <wp:effectExtent l="0" t="0" r="11430" b="20320"/>
                <wp:wrapTight wrapText="bothSides">
                  <wp:wrapPolygon edited="0">
                    <wp:start x="0" y="0"/>
                    <wp:lineTo x="0" y="21620"/>
                    <wp:lineTo x="21523" y="21620"/>
                    <wp:lineTo x="21523"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14122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DAD1724" w14:textId="1BC7ECF5" w:rsidR="004C5D93" w:rsidRDefault="004C5D93" w:rsidP="00FF5A2D">
                            <w:pPr>
                              <w:jc w:val="center"/>
                              <w:rPr>
                                <w:sz w:val="24"/>
                                <w:szCs w:val="24"/>
                              </w:rPr>
                            </w:pPr>
                            <w:r>
                              <w:object w:dxaOrig="1508" w:dyaOrig="983" w14:anchorId="3B71E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4pt;height:49.15pt">
                                  <v:imagedata r:id="rId9" o:title=""/>
                                </v:shape>
                                <o:OLEObject Type="Embed" ProgID="Word.Document.12" ShapeID="_x0000_i1026" DrawAspect="Icon" ObjectID="_1654679325" r:id="rId10">
                                  <o:FieldCodes>\s</o:FieldCodes>
                                </o:OLEObject>
                              </w:object>
                            </w:r>
                          </w:p>
                          <w:p w14:paraId="4DBEDA71" w14:textId="2DCEEEE7" w:rsidR="004C5D93" w:rsidRDefault="004C5D93" w:rsidP="00FF5A2D">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Exam room cleaning checklist</w:t>
                            </w:r>
                          </w:p>
                          <w:p w14:paraId="345DA768" w14:textId="22DE85C7" w:rsidR="004C5D93" w:rsidRDefault="004C5D93" w:rsidP="00FF5A2D">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(Click to open)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0B361E" id="Text Box 34" o:spid="_x0000_s1057" type="#_x0000_t202" style="position:absolute;left:0;text-align:left;margin-left:315.5pt;margin-top:543pt;width:168.6pt;height:126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" fillcolor="#4472c4 [3204]" strokecolor="white [3201]" strokeweight="1.5pt">
                <v:textbox style="mso-fit-shape-to-text:t" inset="14.4pt,7.2pt,14.4pt,7.2pt">
                  <w:txbxContent>
                    <w:p w14:paraId="3DAD1724" w14:textId="1BC7ECF5" w:rsidR="004C5D93" w:rsidRDefault="004C5D93" w:rsidP="00FF5A2D">
                      <w:pPr>
                        <w:jc w:val="center"/>
                        <w:rPr>
                          <w:sz w:val="24"/>
                          <w:szCs w:val="24"/>
                        </w:rPr>
                      </w:pPr>
                      <w:r>
                        <w:object w:dxaOrig="1508" w:dyaOrig="983" w14:anchorId="3B71E76C">
                          <v:shape id="_x0000_i1026" type="#_x0000_t75" style="width:75.4pt;height:49.15pt">
                            <v:imagedata r:id="rId11" o:title=""/>
                          </v:shape>
                          <o:OLEObject Type="Embed" ProgID="Word.Document.12" ShapeID="_x0000_i1026" DrawAspect="Icon" ObjectID="_1654679247" r:id="rId12">
                            <o:FieldCodes>\s</o:FieldCodes>
                          </o:OLEObject>
                        </w:object>
                      </w:r>
                    </w:p>
                    <w:p w14:paraId="4DBEDA71" w14:textId="2DCEEEE7" w:rsidR="004C5D93" w:rsidRDefault="004C5D93" w:rsidP="00FF5A2D">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Exam room cleaning checklist</w:t>
                      </w:r>
                    </w:p>
                    <w:p w14:paraId="345DA768" w14:textId="22DE85C7" w:rsidR="004C5D93" w:rsidRDefault="004C5D93" w:rsidP="00FF5A2D">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(Click to open)</w:t>
                      </w:r>
                    </w:p>
                  </w:txbxContent>
                </v:textbox>
                <w10:wrap type="tight" anchorx="margin" anchory="margin"/>
              </v:shape>
            </w:pict>
          </mc:Fallback>
        </mc:AlternateContent>
      </w:r>
      <w:r w:rsidR="00426E3A" w:rsidRPr="00426E3A">
        <w:rPr>
          <w:rFonts w:ascii="Source Sans Pro" w:eastAsia="Times New Roman" w:hAnsi="Source Sans Pro"/>
        </w:rPr>
        <w:t xml:space="preserve">CCI staff will clean the clinic common areas and exam rooms on an hourly basis. </w:t>
      </w:r>
    </w:p>
    <w:p w14:paraId="0D5D8F81" w14:textId="7FD7827C" w:rsidR="00426E3A" w:rsidRDefault="00426E3A" w:rsidP="00426E3A">
      <w:pPr>
        <w:spacing w:line="252" w:lineRule="auto"/>
        <w:rPr>
          <w:rFonts w:ascii="Source Sans Pro" w:eastAsia="Times New Roman" w:hAnsi="Source Sans Pro"/>
        </w:rPr>
      </w:pPr>
      <w:r>
        <w:rPr>
          <w:rFonts w:ascii="Source Sans Pro" w:hAnsi="Source Sans Pro"/>
        </w:rPr>
        <w:t>By using the room, s</w:t>
      </w:r>
      <w:r w:rsidRPr="00C30E4E">
        <w:rPr>
          <w:rFonts w:ascii="Source Sans Pro" w:hAnsi="Source Sans Pro"/>
        </w:rPr>
        <w:t xml:space="preserve">tudy </w:t>
      </w:r>
      <w:r>
        <w:rPr>
          <w:rFonts w:ascii="Source Sans Pro" w:hAnsi="Source Sans Pro"/>
        </w:rPr>
        <w:t xml:space="preserve">team members agree to </w:t>
      </w:r>
      <w:r w:rsidRPr="00C30E4E">
        <w:rPr>
          <w:rFonts w:ascii="Source Sans Pro" w:hAnsi="Source Sans Pro"/>
        </w:rPr>
        <w:t>clean the facilities used and sign off on the room cleaning log</w:t>
      </w:r>
      <w:r>
        <w:rPr>
          <w:rFonts w:ascii="Source Sans Pro" w:hAnsi="Source Sans Pro"/>
        </w:rPr>
        <w:t xml:space="preserve"> at the conclusion of each visit</w:t>
      </w:r>
      <w:r w:rsidRPr="00C30E4E">
        <w:rPr>
          <w:rFonts w:ascii="Source Sans Pro" w:hAnsi="Source Sans Pro"/>
        </w:rPr>
        <w:t>.</w:t>
      </w:r>
      <w:r>
        <w:rPr>
          <w:rFonts w:ascii="Source Sans Pro" w:hAnsi="Source Sans Pro"/>
        </w:rPr>
        <w:t xml:space="preserve"> </w:t>
      </w:r>
      <w:r>
        <w:rPr>
          <w:rFonts w:ascii="Source Sans Pro" w:eastAsia="Times New Roman" w:hAnsi="Source Sans Pro"/>
        </w:rPr>
        <w:t>C</w:t>
      </w:r>
      <w:r w:rsidRPr="00C30E4E">
        <w:rPr>
          <w:rFonts w:ascii="Source Sans Pro" w:eastAsia="Times New Roman" w:hAnsi="Source Sans Pro"/>
        </w:rPr>
        <w:t xml:space="preserve">leaning checklists </w:t>
      </w:r>
      <w:r>
        <w:rPr>
          <w:rFonts w:ascii="Source Sans Pro" w:eastAsia="Times New Roman" w:hAnsi="Source Sans Pro"/>
        </w:rPr>
        <w:t xml:space="preserve">have been posted in each exam room. Cleaning supplies are provided in each exam </w:t>
      </w:r>
      <w:r w:rsidRPr="00C30E4E">
        <w:rPr>
          <w:rFonts w:ascii="Source Sans Pro" w:eastAsia="Times New Roman" w:hAnsi="Source Sans Pro"/>
        </w:rPr>
        <w:lastRenderedPageBreak/>
        <w:t xml:space="preserve">room. </w:t>
      </w:r>
      <w:r w:rsidRPr="003B5421">
        <w:rPr>
          <w:rFonts w:ascii="Source Sans Pro" w:eastAsia="Times New Roman" w:hAnsi="Source Sans Pro"/>
          <w:b/>
          <w:bCs/>
        </w:rPr>
        <w:t>At the end of each visit, the study coordinator should use the checklist as a guide to thoroughly clean the exam room and equipment used and sign the cleaning attestation log posted in the exam room. </w:t>
      </w:r>
      <w:r w:rsidRPr="00C30E4E">
        <w:rPr>
          <w:rFonts w:ascii="Source Sans Pro" w:eastAsia="Times New Roman" w:hAnsi="Source Sans Pro"/>
        </w:rPr>
        <w:t xml:space="preserve"> If you need time added to your templates for cleaning, please submit the request to </w:t>
      </w:r>
      <w:hyperlink r:id="rId13" w:history="1">
        <w:r w:rsidRPr="00C30E4E">
          <w:rPr>
            <w:rStyle w:val="Hyperlink"/>
            <w:rFonts w:ascii="Source Sans Pro" w:eastAsia="Times New Roman" w:hAnsi="Source Sans Pro"/>
          </w:rPr>
          <w:t>CCI@bwh.harvard.edu</w:t>
        </w:r>
      </w:hyperlink>
      <w:r w:rsidRPr="00C30E4E">
        <w:rPr>
          <w:rFonts w:ascii="Source Sans Pro" w:eastAsia="Times New Roman" w:hAnsi="Source Sans Pro"/>
        </w:rPr>
        <w:t xml:space="preserve">. If CCI staff observe that a room was not cleaned, or the cleaning was not logged, the CCI staff member will clean the room and adjust visit check out times to account for CCI staff room cleaning time.  </w:t>
      </w:r>
    </w:p>
    <w:p w14:paraId="66902DD1" w14:textId="160C6D78" w:rsidR="00426E3A" w:rsidRDefault="00426E3A" w:rsidP="00426E3A">
      <w:pPr>
        <w:spacing w:line="252" w:lineRule="auto"/>
        <w:rPr>
          <w:rFonts w:ascii="Source Sans Pro" w:eastAsia="Times New Roman" w:hAnsi="Source Sans Pro"/>
        </w:rPr>
      </w:pPr>
      <w:r>
        <w:rPr>
          <w:rFonts w:ascii="Source Sans Pro" w:eastAsia="Times New Roman" w:hAnsi="Source Sans Pro"/>
        </w:rPr>
        <w:t xml:space="preserve">CCI staff have a checklist for the common areas and labs that will be used for hourly cleaning at each clinic. </w:t>
      </w:r>
    </w:p>
    <w:p w14:paraId="75D05CF9" w14:textId="60137ED2" w:rsidR="00426E3A" w:rsidRPr="00C30E4E" w:rsidRDefault="00426E3A" w:rsidP="00426E3A">
      <w:pPr>
        <w:spacing w:line="252" w:lineRule="auto"/>
        <w:rPr>
          <w:rFonts w:ascii="Source Sans Pro" w:eastAsia="Times New Roman" w:hAnsi="Source Sans Pro"/>
        </w:rPr>
      </w:pPr>
      <w:r>
        <w:rPr>
          <w:rFonts w:ascii="Source Sans Pro" w:eastAsia="Times New Roman" w:hAnsi="Source Sans Pro"/>
        </w:rPr>
        <w:t xml:space="preserve">These stringent cleaning protocols are critical to maintain a safe care environment for your research team, CCI staff and research participants.   </w:t>
      </w:r>
    </w:p>
    <w:p w14:paraId="214C16CD" w14:textId="5BDF3157" w:rsidR="000F3AA9" w:rsidRDefault="000F3AA9" w:rsidP="00426E3A">
      <w:pPr>
        <w:pStyle w:val="Heading1"/>
      </w:pPr>
      <w:bookmarkStart w:id="3" w:name="_Toc44066453"/>
      <w:r>
        <w:t>PPE</w:t>
      </w:r>
      <w:bookmarkEnd w:id="3"/>
    </w:p>
    <w:p w14:paraId="1440D960" w14:textId="08B9C123" w:rsidR="000F3AA9" w:rsidRDefault="000F3AA9" w:rsidP="000F3AA9">
      <w:r>
        <w:t>CCI will provide standard supplies for research visits</w:t>
      </w:r>
      <w:r w:rsidR="006C2A14">
        <w:t xml:space="preserve"> as we have in the past.</w:t>
      </w:r>
      <w:r>
        <w:t xml:space="preserve"> </w:t>
      </w:r>
      <w:r w:rsidR="006C2A14">
        <w:t xml:space="preserve">Research subjects should receive masks when entering BWH building. Research study teams are expected to bring their own supplies including any required PPE.  The BWH ordering process is being adjusted, but study teams can access PPE supplies via the </w:t>
      </w:r>
      <w:r w:rsidR="00894CE8">
        <w:t xml:space="preserve">BWH research </w:t>
      </w:r>
      <w:r w:rsidR="006C2A14">
        <w:t>ordering process</w:t>
      </w:r>
      <w:r w:rsidR="00894CE8">
        <w:t xml:space="preserve">, described here: </w:t>
      </w:r>
    </w:p>
    <w:p w14:paraId="607B85A3" w14:textId="77777777" w:rsidR="000F3AA9" w:rsidRPr="000F3AA9" w:rsidRDefault="000F3AA9" w:rsidP="000F3AA9">
      <w:pPr>
        <w:ind w:left="720"/>
        <w:rPr>
          <w:sz w:val="20"/>
          <w:szCs w:val="20"/>
        </w:rPr>
      </w:pPr>
      <w:r w:rsidRPr="000F3AA9">
        <w:rPr>
          <w:b/>
          <w:bCs/>
          <w:sz w:val="20"/>
          <w:szCs w:val="20"/>
        </w:rPr>
        <w:t>New PPE Ordering Process for Research</w:t>
      </w:r>
    </w:p>
    <w:p w14:paraId="2D8F5FEA" w14:textId="77777777" w:rsidR="000F3AA9" w:rsidRPr="000F3AA9" w:rsidRDefault="000F3AA9" w:rsidP="000F3AA9">
      <w:pPr>
        <w:ind w:left="720"/>
        <w:rPr>
          <w:sz w:val="20"/>
          <w:szCs w:val="20"/>
        </w:rPr>
      </w:pPr>
      <w:r w:rsidRPr="000F3AA9">
        <w:rPr>
          <w:sz w:val="20"/>
          <w:szCs w:val="20"/>
        </w:rPr>
        <w:t>June 24, 2020</w:t>
      </w:r>
    </w:p>
    <w:p w14:paraId="15DE0856" w14:textId="290C672F" w:rsidR="000F3AA9" w:rsidRPr="000F3AA9" w:rsidRDefault="000F3AA9" w:rsidP="000F3AA9">
      <w:pPr>
        <w:ind w:left="720"/>
        <w:rPr>
          <w:sz w:val="20"/>
          <w:szCs w:val="20"/>
        </w:rPr>
      </w:pPr>
      <w:r w:rsidRPr="000F3AA9">
        <w:rPr>
          <w:sz w:val="20"/>
          <w:szCs w:val="20"/>
        </w:rPr>
        <w:t>BWH Research Community,</w:t>
      </w:r>
    </w:p>
    <w:p w14:paraId="26FA98CC" w14:textId="55712F56" w:rsidR="000F3AA9" w:rsidRPr="000F3AA9" w:rsidRDefault="000F3AA9" w:rsidP="000F3AA9">
      <w:pPr>
        <w:ind w:left="720"/>
        <w:rPr>
          <w:sz w:val="20"/>
          <w:szCs w:val="20"/>
        </w:rPr>
      </w:pPr>
      <w:r w:rsidRPr="000F3AA9">
        <w:rPr>
          <w:sz w:val="20"/>
          <w:szCs w:val="20"/>
        </w:rPr>
        <w:t>Due to the continued instability of the PPE supply lines, we are using a temporary online order form to fulfill PPE requests. These requests are for weekly PPE needs including procedure masks, surgical masks, gloves, hand sanitizer, disinfecting materials, flu swabs, viral media and gowns. This process will also cover requests for N95s and face shields however, please be aware of the following limitations as related to these items:</w:t>
      </w:r>
    </w:p>
    <w:p w14:paraId="6D461BD0" w14:textId="70750C99" w:rsidR="000F3AA9" w:rsidRPr="000F3AA9" w:rsidRDefault="000F3AA9" w:rsidP="0029097C">
      <w:pPr>
        <w:pStyle w:val="ListParagraph"/>
        <w:numPr>
          <w:ilvl w:val="0"/>
          <w:numId w:val="7"/>
        </w:numPr>
        <w:ind w:left="1440"/>
        <w:rPr>
          <w:sz w:val="20"/>
          <w:szCs w:val="20"/>
        </w:rPr>
      </w:pPr>
      <w:r w:rsidRPr="000F3AA9">
        <w:rPr>
          <w:sz w:val="20"/>
          <w:szCs w:val="20"/>
        </w:rPr>
        <w:t>N95s:</w:t>
      </w:r>
      <w:r w:rsidRPr="000F3AA9">
        <w:rPr>
          <w:i/>
          <w:iCs/>
          <w:sz w:val="20"/>
          <w:szCs w:val="20"/>
        </w:rPr>
        <w:t xml:space="preserve"> </w:t>
      </w:r>
      <w:r w:rsidRPr="000F3AA9">
        <w:rPr>
          <w:sz w:val="20"/>
          <w:szCs w:val="20"/>
        </w:rPr>
        <w:t xml:space="preserve">warranted if working with confirmed COVID person or for research involving an aerosolizing procedure (OHS to review and approve requests) </w:t>
      </w:r>
    </w:p>
    <w:p w14:paraId="50996084" w14:textId="120CFB5E" w:rsidR="000F3AA9" w:rsidRDefault="000F3AA9" w:rsidP="0029097C">
      <w:pPr>
        <w:pStyle w:val="ListParagraph"/>
        <w:numPr>
          <w:ilvl w:val="0"/>
          <w:numId w:val="7"/>
        </w:numPr>
        <w:ind w:left="1440"/>
        <w:rPr>
          <w:sz w:val="20"/>
          <w:szCs w:val="20"/>
        </w:rPr>
      </w:pPr>
      <w:r w:rsidRPr="000F3AA9">
        <w:rPr>
          <w:sz w:val="20"/>
          <w:szCs w:val="20"/>
        </w:rPr>
        <w:t>Face Shields: warranted for the following three scenarios: (1) a large splash risk is expected; (2) during AGPs (aerosol generating procedures); or, (3) if both eye and mask protection are needed and goggles don’t suffice</w:t>
      </w:r>
    </w:p>
    <w:p w14:paraId="6A828C13" w14:textId="2A866CBE" w:rsidR="006C2A14" w:rsidRPr="006C2A14" w:rsidRDefault="006C2A14" w:rsidP="006C2A14">
      <w:pPr>
        <w:ind w:firstLine="720"/>
        <w:rPr>
          <w:b/>
          <w:bCs/>
          <w:sz w:val="20"/>
          <w:szCs w:val="20"/>
        </w:rPr>
      </w:pPr>
      <w:r w:rsidRPr="006C2A14">
        <w:rPr>
          <w:b/>
          <w:bCs/>
          <w:sz w:val="20"/>
          <w:szCs w:val="20"/>
        </w:rPr>
        <w:t>The Process:</w:t>
      </w:r>
    </w:p>
    <w:p w14:paraId="3BE26CA6" w14:textId="4E85EF2F" w:rsidR="006C2A14" w:rsidRPr="006C2A14" w:rsidRDefault="006C2A14" w:rsidP="0029097C">
      <w:pPr>
        <w:pStyle w:val="ListParagraph"/>
        <w:numPr>
          <w:ilvl w:val="0"/>
          <w:numId w:val="7"/>
        </w:numPr>
        <w:ind w:left="1440"/>
        <w:rPr>
          <w:sz w:val="20"/>
          <w:szCs w:val="20"/>
        </w:rPr>
      </w:pPr>
      <w:r w:rsidRPr="006C2A14">
        <w:rPr>
          <w:sz w:val="20"/>
          <w:szCs w:val="20"/>
        </w:rPr>
        <w:t xml:space="preserve">Complete the </w:t>
      </w:r>
      <w:hyperlink r:id="rId14" w:tgtFrame="_blank" w:history="1">
        <w:r w:rsidR="00322843" w:rsidRPr="00322843">
          <w:rPr>
            <w:rStyle w:val="Hyperlink"/>
            <w:rFonts w:cs="Arial"/>
            <w:color w:val="48A199"/>
            <w:sz w:val="20"/>
            <w:szCs w:val="20"/>
          </w:rPr>
          <w:t>link survey</w:t>
        </w:r>
      </w:hyperlink>
      <w:r w:rsidR="00322843" w:rsidRPr="00322843">
        <w:rPr>
          <w:rFonts w:ascii="Arial" w:hAnsi="Arial" w:cs="Arial"/>
          <w:color w:val="403F42"/>
          <w:sz w:val="20"/>
          <w:szCs w:val="20"/>
        </w:rPr>
        <w:t xml:space="preserve"> </w:t>
      </w:r>
      <w:r w:rsidRPr="006C2A14">
        <w:rPr>
          <w:sz w:val="20"/>
          <w:szCs w:val="20"/>
        </w:rPr>
        <w:t xml:space="preserve">each week before Tuesday @ 11AM (reminders will be sent out each MON) </w:t>
      </w:r>
    </w:p>
    <w:p w14:paraId="55D704BD" w14:textId="77777777" w:rsidR="006C2A14" w:rsidRPr="006C2A14" w:rsidRDefault="006C2A14" w:rsidP="0029097C">
      <w:pPr>
        <w:pStyle w:val="ListParagraph"/>
        <w:numPr>
          <w:ilvl w:val="0"/>
          <w:numId w:val="7"/>
        </w:numPr>
        <w:ind w:left="1440"/>
        <w:rPr>
          <w:sz w:val="20"/>
          <w:szCs w:val="20"/>
        </w:rPr>
      </w:pPr>
      <w:r w:rsidRPr="006C2A14">
        <w:rPr>
          <w:sz w:val="20"/>
          <w:szCs w:val="20"/>
        </w:rPr>
        <w:t>The order will then be sent to Research Operations for review</w:t>
      </w:r>
    </w:p>
    <w:p w14:paraId="34DDB016" w14:textId="41FD5CBD" w:rsidR="006C2A14" w:rsidRPr="006C2A14" w:rsidRDefault="006C2A14" w:rsidP="0029097C">
      <w:pPr>
        <w:pStyle w:val="ListParagraph"/>
        <w:numPr>
          <w:ilvl w:val="0"/>
          <w:numId w:val="7"/>
        </w:numPr>
        <w:ind w:left="1440"/>
        <w:rPr>
          <w:sz w:val="20"/>
          <w:szCs w:val="20"/>
        </w:rPr>
      </w:pPr>
      <w:r w:rsidRPr="006C2A14">
        <w:rPr>
          <w:sz w:val="20"/>
          <w:szCs w:val="20"/>
        </w:rPr>
        <w:t>Should there be questions on the order as related to size/scope, Research Ops will reach out</w:t>
      </w:r>
    </w:p>
    <w:p w14:paraId="17140D88" w14:textId="2D652B6B" w:rsidR="006C2A14" w:rsidRPr="006C2A14" w:rsidRDefault="006C2A14" w:rsidP="0029097C">
      <w:pPr>
        <w:pStyle w:val="ListParagraph"/>
        <w:numPr>
          <w:ilvl w:val="0"/>
          <w:numId w:val="7"/>
        </w:numPr>
        <w:ind w:left="1440"/>
        <w:rPr>
          <w:sz w:val="20"/>
          <w:szCs w:val="20"/>
        </w:rPr>
      </w:pPr>
      <w:r w:rsidRPr="006C2A14">
        <w:rPr>
          <w:sz w:val="20"/>
          <w:szCs w:val="20"/>
        </w:rPr>
        <w:lastRenderedPageBreak/>
        <w:t>Research Operations will then send orders to Materials Mgt for delivery later the same week</w:t>
      </w:r>
      <w:r>
        <w:rPr>
          <w:sz w:val="20"/>
          <w:szCs w:val="20"/>
        </w:rPr>
        <w:t xml:space="preserve"> t</w:t>
      </w:r>
      <w:r w:rsidRPr="006C2A14">
        <w:rPr>
          <w:sz w:val="20"/>
          <w:szCs w:val="20"/>
        </w:rPr>
        <w:t xml:space="preserve">o the address identified by you in the link survey </w:t>
      </w:r>
    </w:p>
    <w:p w14:paraId="5956F45F" w14:textId="317CF191" w:rsidR="00426E3A" w:rsidRDefault="00DD3797" w:rsidP="00426E3A">
      <w:pPr>
        <w:pStyle w:val="Heading1"/>
      </w:pPr>
      <w:bookmarkStart w:id="4" w:name="_Toc44066454"/>
      <w:r>
        <w:t>BWH and CCI v</w:t>
      </w:r>
      <w:r w:rsidR="00426E3A">
        <w:t>isitor policy</w:t>
      </w:r>
      <w:bookmarkEnd w:id="4"/>
    </w:p>
    <w:p w14:paraId="0B3CC6EF" w14:textId="77777777" w:rsidR="003A190E" w:rsidRDefault="00DD3797" w:rsidP="00426E3A">
      <w:r>
        <w:t xml:space="preserve">CCI will follow the BWH visitor policy. </w:t>
      </w:r>
    </w:p>
    <w:p w14:paraId="35A86317" w14:textId="17EE3FE7" w:rsidR="003A190E" w:rsidRPr="00C370B0" w:rsidRDefault="0090420E" w:rsidP="00C370B0">
      <w:pPr>
        <w:pStyle w:val="Heading2"/>
        <w:rPr>
          <w:rFonts w:ascii="Source Sans Pro" w:eastAsia="Times New Roman" w:hAnsi="Source Sans Pro"/>
        </w:rPr>
      </w:pPr>
      <w:hyperlink r:id="rId15" w:history="1">
        <w:bookmarkStart w:id="5" w:name="_Toc44066455"/>
        <w:r w:rsidR="003A190E" w:rsidRPr="00C370B0">
          <w:rPr>
            <w:rStyle w:val="Hyperlink"/>
            <w:rFonts w:ascii="Source Sans Pro" w:eastAsia="Times New Roman" w:hAnsi="Source Sans Pro"/>
          </w:rPr>
          <w:t>https://hospitalpolicies.ellucid.com/documents/view/2498/active</w:t>
        </w:r>
        <w:bookmarkEnd w:id="5"/>
      </w:hyperlink>
    </w:p>
    <w:p w14:paraId="2BD9CCF8" w14:textId="2A5B4A43" w:rsidR="00DD3797" w:rsidRDefault="00DD3797" w:rsidP="00426E3A">
      <w:r>
        <w:t>Recent updates</w:t>
      </w:r>
      <w:r w:rsidR="003C2B75">
        <w:t xml:space="preserve"> (June 10, 2020)</w:t>
      </w:r>
      <w:r>
        <w:t xml:space="preserve"> to the policy can be viewed here: </w:t>
      </w:r>
    </w:p>
    <w:p w14:paraId="77E9B64D" w14:textId="36A86E95" w:rsidR="00426E3A" w:rsidRPr="006947CC" w:rsidRDefault="0090420E" w:rsidP="006947CC">
      <w:pPr>
        <w:pStyle w:val="Heading2"/>
        <w:ind w:left="720"/>
        <w:rPr>
          <w:rFonts w:ascii="Source Sans Pro" w:eastAsia="Times New Roman" w:hAnsi="Source Sans Pro"/>
          <w:sz w:val="24"/>
          <w:szCs w:val="24"/>
        </w:rPr>
      </w:pPr>
      <w:hyperlink r:id="rId16" w:history="1">
        <w:bookmarkStart w:id="6" w:name="_Toc44066456"/>
        <w:r w:rsidR="00DD3797" w:rsidRPr="006947CC">
          <w:rPr>
            <w:rStyle w:val="Hyperlink"/>
            <w:rFonts w:ascii="Source Sans Pro" w:hAnsi="Source Sans Pro"/>
            <w:sz w:val="24"/>
            <w:szCs w:val="24"/>
          </w:rPr>
          <w:t>https://www.bwhpikenotes.org/news/memos/documents/VisitorPolicyUpdates.pdf</w:t>
        </w:r>
        <w:bookmarkEnd w:id="6"/>
      </w:hyperlink>
    </w:p>
    <w:p w14:paraId="64876DF6" w14:textId="77777777" w:rsidR="0059482D" w:rsidRPr="006947CC" w:rsidRDefault="00426E3A" w:rsidP="006947CC">
      <w:pPr>
        <w:ind w:left="720"/>
        <w:rPr>
          <w:sz w:val="20"/>
          <w:szCs w:val="20"/>
        </w:rPr>
      </w:pPr>
      <w:r w:rsidRPr="006947CC">
        <w:rPr>
          <w:sz w:val="20"/>
          <w:szCs w:val="20"/>
        </w:rPr>
        <w:t xml:space="preserve">Inpatients will now be allowed one healthy adult visitor between the hours of 1 - 8 p.m. </w:t>
      </w:r>
    </w:p>
    <w:p w14:paraId="0C723CCA" w14:textId="77777777" w:rsidR="0059482D" w:rsidRPr="006947CC" w:rsidRDefault="00426E3A" w:rsidP="0029097C">
      <w:pPr>
        <w:pStyle w:val="ListParagraph"/>
        <w:numPr>
          <w:ilvl w:val="0"/>
          <w:numId w:val="5"/>
        </w:numPr>
        <w:ind w:left="1440"/>
        <w:rPr>
          <w:rFonts w:eastAsia="Times New Roman"/>
          <w:sz w:val="20"/>
          <w:szCs w:val="20"/>
        </w:rPr>
      </w:pPr>
      <w:r w:rsidRPr="006947CC">
        <w:rPr>
          <w:sz w:val="20"/>
          <w:szCs w:val="20"/>
        </w:rPr>
        <w:t>All visitors will be screened. Screening must be complete by 7 p.m., one hour prior to the close of visitor hours.</w:t>
      </w:r>
    </w:p>
    <w:p w14:paraId="4097FCF6" w14:textId="77777777" w:rsidR="0059482D" w:rsidRPr="006947CC" w:rsidRDefault="00426E3A" w:rsidP="0029097C">
      <w:pPr>
        <w:pStyle w:val="ListParagraph"/>
        <w:numPr>
          <w:ilvl w:val="0"/>
          <w:numId w:val="5"/>
        </w:numPr>
        <w:ind w:left="1440"/>
        <w:rPr>
          <w:rFonts w:eastAsia="Times New Roman"/>
          <w:sz w:val="20"/>
          <w:szCs w:val="20"/>
        </w:rPr>
      </w:pPr>
      <w:r w:rsidRPr="006947CC">
        <w:rPr>
          <w:sz w:val="20"/>
          <w:szCs w:val="20"/>
        </w:rPr>
        <w:t>We encourage visits to be less than 2 hours in duration.</w:t>
      </w:r>
    </w:p>
    <w:p w14:paraId="5271FE97" w14:textId="77777777" w:rsidR="0059482D" w:rsidRPr="006947CC" w:rsidRDefault="00426E3A" w:rsidP="0029097C">
      <w:pPr>
        <w:pStyle w:val="ListParagraph"/>
        <w:numPr>
          <w:ilvl w:val="0"/>
          <w:numId w:val="5"/>
        </w:numPr>
        <w:ind w:left="1440"/>
        <w:rPr>
          <w:rFonts w:eastAsia="Times New Roman"/>
          <w:sz w:val="20"/>
          <w:szCs w:val="20"/>
        </w:rPr>
      </w:pPr>
      <w:r w:rsidRPr="006947CC">
        <w:rPr>
          <w:sz w:val="20"/>
          <w:szCs w:val="20"/>
        </w:rPr>
        <w:t>Exceptions can be made for end of life circumstances, pediatric patients or at the discretion of nursing/clinical leadership.</w:t>
      </w:r>
    </w:p>
    <w:p w14:paraId="55200119" w14:textId="77777777" w:rsidR="0059482D" w:rsidRPr="006947CC" w:rsidRDefault="00426E3A" w:rsidP="0029097C">
      <w:pPr>
        <w:pStyle w:val="ListParagraph"/>
        <w:numPr>
          <w:ilvl w:val="0"/>
          <w:numId w:val="5"/>
        </w:numPr>
        <w:ind w:left="1440"/>
        <w:rPr>
          <w:rFonts w:eastAsia="Times New Roman"/>
          <w:sz w:val="20"/>
          <w:szCs w:val="20"/>
        </w:rPr>
      </w:pPr>
      <w:r w:rsidRPr="006947CC">
        <w:rPr>
          <w:sz w:val="20"/>
          <w:szCs w:val="20"/>
        </w:rPr>
        <w:t>All visitors are required to wear masks at all times.</w:t>
      </w:r>
    </w:p>
    <w:p w14:paraId="61BD5304" w14:textId="77777777" w:rsidR="00E460C7" w:rsidRPr="006947CC" w:rsidRDefault="00426E3A" w:rsidP="0029097C">
      <w:pPr>
        <w:pStyle w:val="ListParagraph"/>
        <w:numPr>
          <w:ilvl w:val="0"/>
          <w:numId w:val="5"/>
        </w:numPr>
        <w:ind w:left="1440"/>
        <w:rPr>
          <w:rFonts w:eastAsia="Times New Roman"/>
          <w:sz w:val="20"/>
          <w:szCs w:val="20"/>
        </w:rPr>
      </w:pPr>
      <w:r w:rsidRPr="006947CC">
        <w:rPr>
          <w:sz w:val="20"/>
          <w:szCs w:val="20"/>
        </w:rPr>
        <w:t xml:space="preserve">To minimize the risk of spread of infection, COVID positive patients cannot have visitors. </w:t>
      </w:r>
    </w:p>
    <w:p w14:paraId="1E56AB38" w14:textId="7966399E" w:rsidR="0059482D" w:rsidRPr="006947CC" w:rsidRDefault="00426E3A" w:rsidP="0029097C">
      <w:pPr>
        <w:pStyle w:val="ListParagraph"/>
        <w:numPr>
          <w:ilvl w:val="0"/>
          <w:numId w:val="5"/>
        </w:numPr>
        <w:ind w:left="1440"/>
        <w:rPr>
          <w:rFonts w:eastAsia="Times New Roman"/>
          <w:sz w:val="20"/>
          <w:szCs w:val="20"/>
        </w:rPr>
      </w:pPr>
      <w:r w:rsidRPr="006947CC">
        <w:rPr>
          <w:sz w:val="20"/>
          <w:szCs w:val="20"/>
        </w:rPr>
        <w:t>PeriOp patients may have one visitor who can drop them off, wait with them until they are ready to enter the procedural area, and pick them up post-procedure.</w:t>
      </w:r>
    </w:p>
    <w:p w14:paraId="6C9435A0" w14:textId="77777777" w:rsidR="0059482D" w:rsidRPr="006947CC" w:rsidRDefault="00426E3A" w:rsidP="0029097C">
      <w:pPr>
        <w:pStyle w:val="ListParagraph"/>
        <w:numPr>
          <w:ilvl w:val="0"/>
          <w:numId w:val="5"/>
        </w:numPr>
        <w:ind w:left="1440"/>
        <w:rPr>
          <w:rFonts w:eastAsia="Times New Roman"/>
          <w:sz w:val="20"/>
          <w:szCs w:val="20"/>
        </w:rPr>
      </w:pPr>
      <w:r w:rsidRPr="006947CC">
        <w:rPr>
          <w:sz w:val="20"/>
          <w:szCs w:val="20"/>
        </w:rPr>
        <w:t>PeriOp visitors are not allowed in the pre-op or PACU areas.</w:t>
      </w:r>
    </w:p>
    <w:p w14:paraId="7CEA0A58" w14:textId="77777777" w:rsidR="0059482D" w:rsidRPr="006947CC" w:rsidRDefault="00426E3A" w:rsidP="0029097C">
      <w:pPr>
        <w:pStyle w:val="ListParagraph"/>
        <w:numPr>
          <w:ilvl w:val="0"/>
          <w:numId w:val="5"/>
        </w:numPr>
        <w:ind w:left="1440"/>
        <w:rPr>
          <w:rFonts w:eastAsia="Times New Roman"/>
          <w:sz w:val="20"/>
          <w:szCs w:val="20"/>
        </w:rPr>
      </w:pPr>
      <w:r w:rsidRPr="006947CC">
        <w:rPr>
          <w:sz w:val="20"/>
          <w:szCs w:val="20"/>
        </w:rPr>
        <w:t>All visitors will be screened and are required to wear masks at all times.</w:t>
      </w:r>
    </w:p>
    <w:p w14:paraId="7A9825F2" w14:textId="77777777" w:rsidR="006A226F" w:rsidRPr="006947CC" w:rsidRDefault="00426E3A" w:rsidP="0029097C">
      <w:pPr>
        <w:pStyle w:val="ListParagraph"/>
        <w:numPr>
          <w:ilvl w:val="0"/>
          <w:numId w:val="5"/>
        </w:numPr>
        <w:ind w:left="1440"/>
        <w:rPr>
          <w:rFonts w:eastAsia="Times New Roman"/>
          <w:sz w:val="20"/>
          <w:szCs w:val="20"/>
        </w:rPr>
      </w:pPr>
      <w:r w:rsidRPr="006947CC">
        <w:rPr>
          <w:sz w:val="20"/>
          <w:szCs w:val="20"/>
        </w:rPr>
        <w:t xml:space="preserve">We are working on a pass system to make it easy for these visitors to return for patient pick-up. </w:t>
      </w:r>
    </w:p>
    <w:p w14:paraId="5D4BDFB7" w14:textId="77777777" w:rsidR="006A226F" w:rsidRPr="006947CC" w:rsidRDefault="00426E3A" w:rsidP="006947CC">
      <w:pPr>
        <w:ind w:left="720"/>
        <w:rPr>
          <w:sz w:val="20"/>
          <w:szCs w:val="20"/>
        </w:rPr>
      </w:pPr>
      <w:r w:rsidRPr="006947CC">
        <w:rPr>
          <w:sz w:val="20"/>
          <w:szCs w:val="20"/>
        </w:rPr>
        <w:t xml:space="preserve">ED and Ambulatory patients cannot have visitors to ensure we can meet our Safe Care Commitment standards of physical distancing in areas with space limitations. </w:t>
      </w:r>
    </w:p>
    <w:p w14:paraId="3B668E3A" w14:textId="213E9117" w:rsidR="003A190E" w:rsidRPr="003A190E" w:rsidRDefault="00426E3A" w:rsidP="003A190E">
      <w:r>
        <w:t>Local leadership will review exception requests using the existing process.</w:t>
      </w:r>
      <w:r w:rsidR="003A190E">
        <w:t xml:space="preserve"> </w:t>
      </w:r>
      <w:r w:rsidR="003A190E" w:rsidRPr="003A190E">
        <w:rPr>
          <w:rFonts w:eastAsia="Times New Roman"/>
        </w:rPr>
        <w:t>Anyone with an approved exception should tell screeners at front door that they were approved to have a visitor</w:t>
      </w:r>
      <w:r w:rsidR="003A190E">
        <w:rPr>
          <w:rFonts w:eastAsia="Times New Roman"/>
        </w:rPr>
        <w:t xml:space="preserve">. </w:t>
      </w:r>
      <w:r w:rsidR="00E71163">
        <w:rPr>
          <w:rFonts w:eastAsia="Times New Roman"/>
        </w:rPr>
        <w:t xml:space="preserve">All </w:t>
      </w:r>
      <w:r w:rsidR="003A190E" w:rsidRPr="003A190E">
        <w:rPr>
          <w:rFonts w:eastAsia="Times New Roman"/>
        </w:rPr>
        <w:t>visitors will be screened</w:t>
      </w:r>
      <w:r w:rsidR="00E71163">
        <w:rPr>
          <w:rFonts w:eastAsia="Times New Roman"/>
        </w:rPr>
        <w:t xml:space="preserve">. </w:t>
      </w:r>
      <w:r w:rsidR="003A190E">
        <w:rPr>
          <w:rFonts w:eastAsia="Times New Roman"/>
        </w:rPr>
        <w:t xml:space="preserve">If visitors that are not included in the exceptions arrive without prior approval, they will be asked to leave the clinic. </w:t>
      </w:r>
    </w:p>
    <w:p w14:paraId="5B55B1D2" w14:textId="7850E483" w:rsidR="003A190E" w:rsidRPr="006A226F" w:rsidRDefault="003A190E" w:rsidP="006A226F">
      <w:pPr>
        <w:rPr>
          <w:rFonts w:eastAsia="Times New Roman"/>
        </w:rPr>
      </w:pPr>
      <w:r w:rsidRPr="003A190E">
        <w:rPr>
          <w:rFonts w:eastAsia="Times New Roman"/>
        </w:rPr>
        <w:t>Mother and Infant studies will be allowed with both participants</w:t>
      </w:r>
      <w:r>
        <w:rPr>
          <w:rFonts w:eastAsia="Times New Roman"/>
        </w:rPr>
        <w:t xml:space="preserve">. </w:t>
      </w:r>
      <w:r w:rsidRPr="003A190E">
        <w:rPr>
          <w:rFonts w:eastAsia="Times New Roman"/>
        </w:rPr>
        <w:t>Subject should notify staff at hospital entrance that visitor was approved</w:t>
      </w:r>
      <w:r>
        <w:rPr>
          <w:rFonts w:eastAsia="Times New Roman"/>
        </w:rPr>
        <w:t xml:space="preserve">. </w:t>
      </w:r>
    </w:p>
    <w:p w14:paraId="3862217C" w14:textId="4253BAFF" w:rsidR="00D01048" w:rsidRPr="00CF0B0E" w:rsidRDefault="00D01048" w:rsidP="00CF0B0E">
      <w:pPr>
        <w:pStyle w:val="Heading1"/>
      </w:pPr>
      <w:bookmarkStart w:id="7" w:name="_Toc44066457"/>
      <w:r w:rsidRPr="00A97F72">
        <w:t xml:space="preserve">Subject </w:t>
      </w:r>
      <w:r w:rsidR="00426E3A">
        <w:t xml:space="preserve">Infectious Disease (COVID-19) </w:t>
      </w:r>
      <w:r w:rsidRPr="00A97F72">
        <w:t>Screening</w:t>
      </w:r>
      <w:bookmarkEnd w:id="7"/>
    </w:p>
    <w:p w14:paraId="1C5C9887" w14:textId="27543701" w:rsidR="009E09A0" w:rsidRDefault="00CF0B0E" w:rsidP="009E09A0">
      <w:pPr>
        <w:spacing w:line="252" w:lineRule="auto"/>
        <w:rPr>
          <w:rFonts w:ascii="Source Sans Pro" w:eastAsia="Times New Roman" w:hAnsi="Source Sans Pro"/>
        </w:rPr>
      </w:pPr>
      <w:r>
        <w:rPr>
          <w:rFonts w:ascii="Source Sans Pro" w:eastAsia="Times New Roman" w:hAnsi="Source Sans Pro"/>
        </w:rPr>
        <w:t xml:space="preserve">All </w:t>
      </w:r>
      <w:r w:rsidR="009E09A0">
        <w:rPr>
          <w:rFonts w:ascii="Source Sans Pro" w:eastAsia="Times New Roman" w:hAnsi="Source Sans Pro"/>
        </w:rPr>
        <w:t xml:space="preserve">outpatient </w:t>
      </w:r>
      <w:r>
        <w:rPr>
          <w:rFonts w:ascii="Source Sans Pro" w:eastAsia="Times New Roman" w:hAnsi="Source Sans Pro"/>
        </w:rPr>
        <w:t xml:space="preserve">subjects should be screened </w:t>
      </w:r>
      <w:r w:rsidR="009E09A0">
        <w:rPr>
          <w:rFonts w:ascii="Source Sans Pro" w:eastAsia="Times New Roman" w:hAnsi="Source Sans Pro"/>
        </w:rPr>
        <w:t>for infectious disease 24 hours prior to the visit. BWH Ambulatory’s most recent Infectious Disease Screening Guide should be used for screening. Inpatient subjects should also be screened and will be required to have a negative COVID-19 test. (See section on Testing.)</w:t>
      </w:r>
    </w:p>
    <w:p w14:paraId="46163800" w14:textId="4917FFE8" w:rsidR="00D01048" w:rsidRPr="00C30E4E" w:rsidRDefault="00D01048" w:rsidP="009E09A0">
      <w:pPr>
        <w:spacing w:line="252" w:lineRule="auto"/>
        <w:rPr>
          <w:rFonts w:ascii="Source Sans Pro" w:eastAsia="Times New Roman" w:hAnsi="Source Sans Pro"/>
        </w:rPr>
      </w:pPr>
      <w:r>
        <w:rPr>
          <w:rFonts w:ascii="Source Sans Pro" w:eastAsia="Times New Roman" w:hAnsi="Source Sans Pro"/>
        </w:rPr>
        <w:lastRenderedPageBreak/>
        <w:t>Study teams should</w:t>
      </w:r>
      <w:r w:rsidRPr="00C30E4E">
        <w:rPr>
          <w:rFonts w:ascii="Source Sans Pro" w:eastAsia="Times New Roman" w:hAnsi="Source Sans Pro"/>
        </w:rPr>
        <w:t xml:space="preserve"> advise subjects that screening will occur several times</w:t>
      </w:r>
      <w:r>
        <w:rPr>
          <w:rFonts w:ascii="Source Sans Pro" w:eastAsia="Times New Roman" w:hAnsi="Source Sans Pro"/>
        </w:rPr>
        <w:t xml:space="preserve"> prior to the visit and the day of the visit</w:t>
      </w:r>
      <w:r w:rsidRPr="00C30E4E">
        <w:rPr>
          <w:rFonts w:ascii="Source Sans Pro" w:eastAsia="Times New Roman" w:hAnsi="Source Sans Pro"/>
        </w:rPr>
        <w:t xml:space="preserve">. </w:t>
      </w:r>
      <w:r>
        <w:rPr>
          <w:rFonts w:ascii="Source Sans Pro" w:eastAsia="Times New Roman" w:hAnsi="Source Sans Pro"/>
        </w:rPr>
        <w:t>Study teams should follow screening requirements set by the study for recruitment and BWH for all in-person visits. All</w:t>
      </w:r>
      <w:r w:rsidR="009E09A0">
        <w:rPr>
          <w:rFonts w:ascii="Source Sans Pro" w:eastAsia="Times New Roman" w:hAnsi="Source Sans Pro"/>
        </w:rPr>
        <w:t xml:space="preserve"> outpatient</w:t>
      </w:r>
      <w:r>
        <w:rPr>
          <w:rFonts w:ascii="Source Sans Pro" w:eastAsia="Times New Roman" w:hAnsi="Source Sans Pro"/>
        </w:rPr>
        <w:t xml:space="preserve"> visits are required to </w:t>
      </w:r>
      <w:r w:rsidRPr="00C30E4E">
        <w:rPr>
          <w:rFonts w:ascii="Source Sans Pro" w:eastAsia="Times New Roman" w:hAnsi="Source Sans Pro"/>
        </w:rPr>
        <w:t>screen</w:t>
      </w:r>
      <w:r>
        <w:rPr>
          <w:rFonts w:ascii="Source Sans Pro" w:eastAsia="Times New Roman" w:hAnsi="Source Sans Pro"/>
        </w:rPr>
        <w:t xml:space="preserve"> subjects f</w:t>
      </w:r>
      <w:r w:rsidRPr="00C30E4E">
        <w:rPr>
          <w:rFonts w:ascii="Source Sans Pro" w:eastAsia="Times New Roman" w:hAnsi="Source Sans Pro"/>
        </w:rPr>
        <w:t xml:space="preserve">or </w:t>
      </w:r>
      <w:r w:rsidR="006947CC">
        <w:rPr>
          <w:rFonts w:ascii="Source Sans Pro" w:eastAsia="Times New Roman" w:hAnsi="Source Sans Pro"/>
        </w:rPr>
        <w:t xml:space="preserve">COVID-19 </w:t>
      </w:r>
      <w:r w:rsidRPr="00C30E4E">
        <w:rPr>
          <w:rFonts w:ascii="Source Sans Pro" w:eastAsia="Times New Roman" w:hAnsi="Source Sans Pro"/>
        </w:rPr>
        <w:t>within 24 hours prior to visits at BWH.</w:t>
      </w:r>
      <w:r w:rsidRPr="008E16D0">
        <w:rPr>
          <w:rFonts w:ascii="Source Sans Pro" w:eastAsia="Times New Roman" w:hAnsi="Source Sans Pro"/>
        </w:rPr>
        <w:t xml:space="preserve"> </w:t>
      </w:r>
      <w:r>
        <w:rPr>
          <w:rFonts w:ascii="Source Sans Pro" w:eastAsia="Times New Roman" w:hAnsi="Source Sans Pro"/>
        </w:rPr>
        <w:t xml:space="preserve">Subjects will </w:t>
      </w:r>
      <w:r w:rsidR="009E09A0">
        <w:rPr>
          <w:rFonts w:ascii="Source Sans Pro" w:eastAsia="Times New Roman" w:hAnsi="Source Sans Pro"/>
        </w:rPr>
        <w:t>then</w:t>
      </w:r>
      <w:r>
        <w:rPr>
          <w:rFonts w:ascii="Source Sans Pro" w:eastAsia="Times New Roman" w:hAnsi="Source Sans Pro"/>
        </w:rPr>
        <w:t xml:space="preserve"> be screened upon entrance to BWH </w:t>
      </w:r>
      <w:r w:rsidR="009E09A0">
        <w:rPr>
          <w:rFonts w:ascii="Source Sans Pro" w:eastAsia="Times New Roman" w:hAnsi="Source Sans Pro"/>
        </w:rPr>
        <w:t xml:space="preserve">buildings </w:t>
      </w:r>
      <w:r>
        <w:rPr>
          <w:rFonts w:ascii="Source Sans Pro" w:eastAsia="Times New Roman" w:hAnsi="Source Sans Pro"/>
        </w:rPr>
        <w:t xml:space="preserve">per current guidelines and again at the check-in desk of </w:t>
      </w:r>
      <w:r w:rsidR="009E09A0">
        <w:rPr>
          <w:rFonts w:ascii="Source Sans Pro" w:eastAsia="Times New Roman" w:hAnsi="Source Sans Pro"/>
        </w:rPr>
        <w:t>CCI</w:t>
      </w:r>
      <w:r>
        <w:rPr>
          <w:rFonts w:ascii="Source Sans Pro" w:eastAsia="Times New Roman" w:hAnsi="Source Sans Pro"/>
        </w:rPr>
        <w:t xml:space="preserve"> clinic</w:t>
      </w:r>
      <w:r w:rsidR="009E09A0">
        <w:rPr>
          <w:rFonts w:ascii="Source Sans Pro" w:eastAsia="Times New Roman" w:hAnsi="Source Sans Pro"/>
        </w:rPr>
        <w:t>s</w:t>
      </w:r>
      <w:r>
        <w:rPr>
          <w:rFonts w:ascii="Source Sans Pro" w:eastAsia="Times New Roman" w:hAnsi="Source Sans Pro"/>
        </w:rPr>
        <w:t xml:space="preserve">. </w:t>
      </w:r>
      <w:r w:rsidR="009E09A0">
        <w:rPr>
          <w:rFonts w:ascii="Source Sans Pro" w:eastAsia="Times New Roman" w:hAnsi="Source Sans Pro"/>
        </w:rPr>
        <w:t xml:space="preserve">Any visitors will also be screened. </w:t>
      </w:r>
      <w:r w:rsidRPr="00C30E4E">
        <w:rPr>
          <w:rFonts w:ascii="Source Sans Pro" w:eastAsia="Times New Roman" w:hAnsi="Source Sans Pro"/>
        </w:rPr>
        <w:t xml:space="preserve">Although </w:t>
      </w:r>
      <w:r w:rsidR="009E09A0">
        <w:rPr>
          <w:rFonts w:ascii="Source Sans Pro" w:eastAsia="Times New Roman" w:hAnsi="Source Sans Pro"/>
        </w:rPr>
        <w:t xml:space="preserve">multiple instances may seem </w:t>
      </w:r>
      <w:r w:rsidRPr="00C30E4E">
        <w:rPr>
          <w:rFonts w:ascii="Source Sans Pro" w:eastAsia="Times New Roman" w:hAnsi="Source Sans Pro"/>
        </w:rPr>
        <w:t xml:space="preserve">inconvenient, this </w:t>
      </w:r>
      <w:r w:rsidR="009E09A0">
        <w:rPr>
          <w:rFonts w:ascii="Source Sans Pro" w:eastAsia="Times New Roman" w:hAnsi="Source Sans Pro"/>
        </w:rPr>
        <w:t>BWH policy</w:t>
      </w:r>
      <w:r w:rsidRPr="00C30E4E">
        <w:rPr>
          <w:rFonts w:ascii="Source Sans Pro" w:eastAsia="Times New Roman" w:hAnsi="Source Sans Pro"/>
        </w:rPr>
        <w:t xml:space="preserve"> </w:t>
      </w:r>
      <w:r w:rsidR="009E09A0">
        <w:rPr>
          <w:rFonts w:ascii="Source Sans Pro" w:eastAsia="Times New Roman" w:hAnsi="Source Sans Pro"/>
        </w:rPr>
        <w:t xml:space="preserve">must be adhered to </w:t>
      </w:r>
      <w:r w:rsidRPr="00C30E4E">
        <w:rPr>
          <w:rFonts w:ascii="Source Sans Pro" w:eastAsia="Times New Roman" w:hAnsi="Source Sans Pro"/>
        </w:rPr>
        <w:t>for</w:t>
      </w:r>
      <w:r w:rsidR="009E09A0">
        <w:rPr>
          <w:rFonts w:ascii="Source Sans Pro" w:eastAsia="Times New Roman" w:hAnsi="Source Sans Pro"/>
        </w:rPr>
        <w:t xml:space="preserve"> the</w:t>
      </w:r>
      <w:r w:rsidRPr="00C30E4E">
        <w:rPr>
          <w:rFonts w:ascii="Source Sans Pro" w:eastAsia="Times New Roman" w:hAnsi="Source Sans Pro"/>
        </w:rPr>
        <w:t xml:space="preserve"> safety of all persons in the clinic space.  </w:t>
      </w:r>
    </w:p>
    <w:p w14:paraId="5D6F42EC" w14:textId="7C86F65A" w:rsidR="00D01048" w:rsidRDefault="00D01048" w:rsidP="00426E3A">
      <w:pPr>
        <w:rPr>
          <w:rFonts w:eastAsia="Times New Roman"/>
        </w:rPr>
      </w:pPr>
      <w:r w:rsidRPr="00C30E4E">
        <w:rPr>
          <w:rFonts w:eastAsia="Times New Roman"/>
        </w:rPr>
        <w:t xml:space="preserve">Please refer to the most recent BWH Ambulatory Infectious Disease Screening guide. </w:t>
      </w:r>
    </w:p>
    <w:p w14:paraId="1067394B" w14:textId="77777777" w:rsidR="00D01048" w:rsidRPr="00C370B0" w:rsidRDefault="0090420E" w:rsidP="00426E3A">
      <w:pPr>
        <w:pStyle w:val="Heading2"/>
        <w:rPr>
          <w:rFonts w:ascii="Source Sans Pro" w:hAnsi="Source Sans Pro" w:cstheme="minorHAnsi"/>
        </w:rPr>
      </w:pPr>
      <w:hyperlink r:id="rId17" w:tgtFrame="_blank" w:tooltip="http://sharepoint.partners.org/bwh/practicemanagersgroup/shared%20documents/ambulatory%20recover%20links/bh%20amb%20infectious%20disease%20screening%205_15_20.pdf" w:history="1">
        <w:bookmarkStart w:id="8" w:name="_Toc44066458"/>
        <w:r w:rsidR="00D01048" w:rsidRPr="00C370B0">
          <w:rPr>
            <w:rStyle w:val="Hyperlink"/>
            <w:rFonts w:ascii="Source Sans Pro" w:hAnsi="Source Sans Pro" w:cstheme="minorHAnsi"/>
          </w:rPr>
          <w:t>BH Ambulatory Infectious Disease Screening Worksheet</w:t>
        </w:r>
        <w:bookmarkEnd w:id="8"/>
      </w:hyperlink>
      <w:r w:rsidR="00D01048" w:rsidRPr="00C370B0">
        <w:rPr>
          <w:rFonts w:ascii="Source Sans Pro" w:hAnsi="Source Sans Pro" w:cstheme="minorHAnsi"/>
          <w:color w:val="FF0000"/>
        </w:rPr>
        <w:t xml:space="preserve"> </w:t>
      </w:r>
    </w:p>
    <w:p w14:paraId="0EBCAF37" w14:textId="57A28C36" w:rsidR="009E09A0" w:rsidRDefault="00426E3A" w:rsidP="009E09A0">
      <w:pPr>
        <w:pStyle w:val="Heading1"/>
        <w:rPr>
          <w:rFonts w:eastAsia="Times New Roman"/>
        </w:rPr>
      </w:pPr>
      <w:bookmarkStart w:id="9" w:name="_Toc44066459"/>
      <w:r>
        <w:rPr>
          <w:rFonts w:eastAsia="Times New Roman"/>
        </w:rPr>
        <w:t xml:space="preserve">Research </w:t>
      </w:r>
      <w:r w:rsidR="009E09A0">
        <w:rPr>
          <w:rFonts w:eastAsia="Times New Roman"/>
        </w:rPr>
        <w:t xml:space="preserve">Subject </w:t>
      </w:r>
      <w:r>
        <w:rPr>
          <w:rFonts w:eastAsia="Times New Roman"/>
        </w:rPr>
        <w:t xml:space="preserve">COVID-19 </w:t>
      </w:r>
      <w:r w:rsidR="009E09A0">
        <w:rPr>
          <w:rFonts w:eastAsia="Times New Roman"/>
        </w:rPr>
        <w:t>Testing</w:t>
      </w:r>
      <w:bookmarkEnd w:id="9"/>
    </w:p>
    <w:p w14:paraId="20759B08" w14:textId="6E3C180C" w:rsidR="00D01048" w:rsidRDefault="00D01048" w:rsidP="00D01048">
      <w:pPr>
        <w:spacing w:line="252" w:lineRule="auto"/>
        <w:rPr>
          <w:rFonts w:ascii="Source Sans Pro" w:eastAsia="Times New Roman" w:hAnsi="Source Sans Pro"/>
        </w:rPr>
      </w:pPr>
      <w:r w:rsidRPr="00C30E4E">
        <w:rPr>
          <w:rFonts w:ascii="Source Sans Pro" w:eastAsia="Times New Roman" w:hAnsi="Source Sans Pro"/>
        </w:rPr>
        <w:t>All inpatient</w:t>
      </w:r>
      <w:r w:rsidR="009E09A0">
        <w:rPr>
          <w:rFonts w:ascii="Source Sans Pro" w:eastAsia="Times New Roman" w:hAnsi="Source Sans Pro"/>
        </w:rPr>
        <w:t xml:space="preserve"> subjects </w:t>
      </w:r>
      <w:r w:rsidRPr="00C30E4E">
        <w:rPr>
          <w:rFonts w:ascii="Source Sans Pro" w:eastAsia="Times New Roman" w:hAnsi="Source Sans Pro"/>
        </w:rPr>
        <w:t>will need to be COVID</w:t>
      </w:r>
      <w:r w:rsidR="009E09A0">
        <w:rPr>
          <w:rFonts w:ascii="Source Sans Pro" w:eastAsia="Times New Roman" w:hAnsi="Source Sans Pro"/>
        </w:rPr>
        <w:t>-19</w:t>
      </w:r>
      <w:r w:rsidRPr="00C30E4E">
        <w:rPr>
          <w:rFonts w:ascii="Source Sans Pro" w:eastAsia="Times New Roman" w:hAnsi="Source Sans Pro"/>
        </w:rPr>
        <w:t xml:space="preserve"> tested </w:t>
      </w:r>
      <w:r w:rsidR="006947CC">
        <w:rPr>
          <w:rFonts w:ascii="Source Sans Pro" w:eastAsia="Times New Roman" w:hAnsi="Source Sans Pro"/>
        </w:rPr>
        <w:t xml:space="preserve">with negative results </w:t>
      </w:r>
      <w:r w:rsidRPr="00C30E4E">
        <w:rPr>
          <w:rFonts w:ascii="Source Sans Pro" w:eastAsia="Times New Roman" w:hAnsi="Source Sans Pro"/>
        </w:rPr>
        <w:t xml:space="preserve">prior to their admission. </w:t>
      </w:r>
      <w:r w:rsidR="009E09A0">
        <w:rPr>
          <w:rFonts w:ascii="Source Sans Pro" w:eastAsia="Times New Roman" w:hAnsi="Source Sans Pro"/>
        </w:rPr>
        <w:t xml:space="preserve">Study teams are responsible for ensuring subjects have been tested </w:t>
      </w:r>
      <w:r w:rsidR="008A1CEB">
        <w:rPr>
          <w:rFonts w:ascii="Source Sans Pro" w:eastAsia="Times New Roman" w:hAnsi="Source Sans Pro"/>
        </w:rPr>
        <w:t xml:space="preserve">and negative results can be reviewed in EPIC </w:t>
      </w:r>
      <w:r w:rsidR="009E09A0">
        <w:rPr>
          <w:rFonts w:ascii="Source Sans Pro" w:eastAsia="Times New Roman" w:hAnsi="Source Sans Pro"/>
        </w:rPr>
        <w:t xml:space="preserve">prior to admission. </w:t>
      </w:r>
    </w:p>
    <w:p w14:paraId="4E28DD95" w14:textId="3920808E" w:rsidR="008A1CEB" w:rsidRPr="008A1CEB" w:rsidRDefault="009E09A0" w:rsidP="0029097C">
      <w:pPr>
        <w:pStyle w:val="ListParagraph"/>
        <w:numPr>
          <w:ilvl w:val="0"/>
          <w:numId w:val="2"/>
        </w:numPr>
        <w:rPr>
          <w:rFonts w:eastAsia="Times New Roman"/>
          <w:b/>
          <w:bCs/>
        </w:rPr>
      </w:pPr>
      <w:r w:rsidRPr="008A1CEB">
        <w:rPr>
          <w:rFonts w:eastAsia="Times New Roman"/>
          <w:b/>
          <w:bCs/>
        </w:rPr>
        <w:t xml:space="preserve">Test within 72 hours </w:t>
      </w:r>
      <w:r w:rsidR="008A1CEB">
        <w:rPr>
          <w:rFonts w:eastAsia="Times New Roman"/>
          <w:b/>
          <w:bCs/>
        </w:rPr>
        <w:t xml:space="preserve">and prior to </w:t>
      </w:r>
      <w:r w:rsidRPr="008A1CEB">
        <w:rPr>
          <w:rFonts w:eastAsia="Times New Roman"/>
          <w:b/>
          <w:bCs/>
        </w:rPr>
        <w:t>admission</w:t>
      </w:r>
    </w:p>
    <w:p w14:paraId="5404BBF2" w14:textId="3BCBEB8E" w:rsidR="009E09A0" w:rsidRDefault="009E09A0" w:rsidP="008A1CEB">
      <w:pPr>
        <w:ind w:left="720"/>
        <w:rPr>
          <w:rFonts w:eastAsia="Times New Roman"/>
        </w:rPr>
      </w:pPr>
      <w:r w:rsidRPr="008A1CEB">
        <w:rPr>
          <w:rFonts w:eastAsia="Times New Roman"/>
        </w:rPr>
        <w:t>COVID-19</w:t>
      </w:r>
      <w:r w:rsidR="008A1CEB">
        <w:rPr>
          <w:rFonts w:eastAsia="Times New Roman"/>
        </w:rPr>
        <w:t xml:space="preserve"> RT-PCR</w:t>
      </w:r>
      <w:r w:rsidRPr="008A1CEB">
        <w:rPr>
          <w:rFonts w:eastAsia="Times New Roman"/>
        </w:rPr>
        <w:t xml:space="preserve"> test orders should be entered within 72 hours prior to admission.</w:t>
      </w:r>
    </w:p>
    <w:p w14:paraId="0768E821" w14:textId="04E8CAFA" w:rsidR="008A1CEB" w:rsidRDefault="008A1CEB" w:rsidP="008A1CEB">
      <w:pPr>
        <w:ind w:left="720"/>
        <w:rPr>
          <w:rFonts w:eastAsia="Times New Roman"/>
        </w:rPr>
      </w:pPr>
      <w:r w:rsidRPr="009E09A0">
        <w:rPr>
          <w:rFonts w:eastAsia="Times New Roman"/>
        </w:rPr>
        <w:t>When submitting the order</w:t>
      </w:r>
      <w:r>
        <w:rPr>
          <w:rFonts w:eastAsia="Times New Roman"/>
        </w:rPr>
        <w:t xml:space="preserve"> in EPIC</w:t>
      </w:r>
      <w:r w:rsidRPr="009E09A0">
        <w:rPr>
          <w:rFonts w:eastAsia="Times New Roman"/>
        </w:rPr>
        <w:t>, you MUST include:</w:t>
      </w:r>
    </w:p>
    <w:p w14:paraId="5E9DFF4C" w14:textId="77777777" w:rsidR="008A1CEB" w:rsidRPr="008A1CEB" w:rsidRDefault="008A1CEB" w:rsidP="0029097C">
      <w:pPr>
        <w:pStyle w:val="ListParagraph"/>
        <w:numPr>
          <w:ilvl w:val="0"/>
          <w:numId w:val="3"/>
        </w:numPr>
        <w:rPr>
          <w:rFonts w:eastAsia="Times New Roman"/>
        </w:rPr>
      </w:pPr>
      <w:r w:rsidRPr="008A1CEB">
        <w:rPr>
          <w:rFonts w:eastAsia="Times New Roman"/>
        </w:rPr>
        <w:t>The indication for patient to be tested (eg, Planned admission to / approved procedure at Partners facility)</w:t>
      </w:r>
    </w:p>
    <w:p w14:paraId="6E57E11F" w14:textId="77777777" w:rsidR="008A1CEB" w:rsidRPr="008A1CEB" w:rsidRDefault="008A1CEB" w:rsidP="0029097C">
      <w:pPr>
        <w:pStyle w:val="ListParagraph"/>
        <w:numPr>
          <w:ilvl w:val="0"/>
          <w:numId w:val="3"/>
        </w:numPr>
        <w:rPr>
          <w:rFonts w:eastAsia="Times New Roman"/>
        </w:rPr>
      </w:pPr>
      <w:r w:rsidRPr="008A1CEB">
        <w:rPr>
          <w:rFonts w:eastAsia="Times New Roman"/>
        </w:rPr>
        <w:t>The date of the admission</w:t>
      </w:r>
    </w:p>
    <w:p w14:paraId="3C644C49" w14:textId="77777777" w:rsidR="008A1CEB" w:rsidRPr="008A1CEB" w:rsidRDefault="008A1CEB" w:rsidP="0029097C">
      <w:pPr>
        <w:pStyle w:val="ListParagraph"/>
        <w:numPr>
          <w:ilvl w:val="0"/>
          <w:numId w:val="3"/>
        </w:numPr>
        <w:rPr>
          <w:rFonts w:eastAsia="Times New Roman"/>
        </w:rPr>
      </w:pPr>
      <w:r w:rsidRPr="008A1CEB">
        <w:rPr>
          <w:rFonts w:eastAsia="Times New Roman"/>
        </w:rPr>
        <w:t>An ordered test will then be referred to the Access Center who can schedule the patient for ambulatory testing at one of several sites</w:t>
      </w:r>
    </w:p>
    <w:p w14:paraId="52E405F8" w14:textId="77777777" w:rsidR="008A1CEB" w:rsidRPr="008A1CEB" w:rsidRDefault="008A1CEB" w:rsidP="0029097C">
      <w:pPr>
        <w:pStyle w:val="ListParagraph"/>
        <w:numPr>
          <w:ilvl w:val="0"/>
          <w:numId w:val="3"/>
        </w:numPr>
        <w:rPr>
          <w:rFonts w:eastAsia="Times New Roman"/>
        </w:rPr>
      </w:pPr>
      <w:r w:rsidRPr="008A1CEB">
        <w:rPr>
          <w:rFonts w:eastAsia="Times New Roman"/>
        </w:rPr>
        <w:t>It should be associated to the study protocol</w:t>
      </w:r>
    </w:p>
    <w:p w14:paraId="6C79E422" w14:textId="46A5B2C6" w:rsidR="008A1CEB" w:rsidRPr="008A1CEB" w:rsidRDefault="008A1CEB" w:rsidP="0029097C">
      <w:pPr>
        <w:pStyle w:val="ListParagraph"/>
        <w:numPr>
          <w:ilvl w:val="0"/>
          <w:numId w:val="3"/>
        </w:numPr>
        <w:rPr>
          <w:rFonts w:eastAsia="Times New Roman"/>
        </w:rPr>
      </w:pPr>
      <w:r w:rsidRPr="008A1CEB">
        <w:rPr>
          <w:rFonts w:eastAsia="Times New Roman"/>
        </w:rPr>
        <w:t>Study team staff are responsible for ordering, reviewing the results of the patient</w:t>
      </w:r>
    </w:p>
    <w:p w14:paraId="3868C7EB" w14:textId="6CBA688F" w:rsidR="009E09A0" w:rsidRPr="008A1CEB" w:rsidRDefault="009E09A0" w:rsidP="0029097C">
      <w:pPr>
        <w:pStyle w:val="ListParagraph"/>
        <w:numPr>
          <w:ilvl w:val="0"/>
          <w:numId w:val="2"/>
        </w:numPr>
        <w:rPr>
          <w:rFonts w:eastAsia="Times New Roman"/>
          <w:b/>
          <w:bCs/>
        </w:rPr>
      </w:pPr>
      <w:r w:rsidRPr="008A1CEB">
        <w:rPr>
          <w:rFonts w:eastAsia="Times New Roman"/>
          <w:b/>
          <w:bCs/>
        </w:rPr>
        <w:t>Test day of admission</w:t>
      </w:r>
    </w:p>
    <w:p w14:paraId="20E7B397" w14:textId="4FAC7F30" w:rsidR="009E09A0" w:rsidRDefault="009E09A0" w:rsidP="008A1CEB">
      <w:pPr>
        <w:ind w:left="720"/>
        <w:rPr>
          <w:rFonts w:eastAsia="Times New Roman"/>
        </w:rPr>
      </w:pPr>
      <w:r>
        <w:rPr>
          <w:rFonts w:eastAsia="Times New Roman"/>
        </w:rPr>
        <w:t>If tests are not conducted</w:t>
      </w:r>
      <w:r w:rsidR="00571DF2">
        <w:rPr>
          <w:rFonts w:eastAsia="Times New Roman"/>
        </w:rPr>
        <w:t xml:space="preserve"> within 72 hrs in </w:t>
      </w:r>
      <w:r>
        <w:rPr>
          <w:rFonts w:eastAsia="Times New Roman"/>
        </w:rPr>
        <w:t xml:space="preserve">advance, and the subject has been screened with negative results, </w:t>
      </w:r>
      <w:r w:rsidR="006947CC">
        <w:rPr>
          <w:rFonts w:eastAsia="Times New Roman"/>
        </w:rPr>
        <w:t>BWH policy may allow for a</w:t>
      </w:r>
      <w:r>
        <w:rPr>
          <w:rFonts w:eastAsia="Times New Roman"/>
        </w:rPr>
        <w:t xml:space="preserve"> test </w:t>
      </w:r>
      <w:r w:rsidR="006947CC">
        <w:rPr>
          <w:rFonts w:eastAsia="Times New Roman"/>
        </w:rPr>
        <w:t>to</w:t>
      </w:r>
      <w:r>
        <w:rPr>
          <w:rFonts w:eastAsia="Times New Roman"/>
        </w:rPr>
        <w:t xml:space="preserve"> be ordered and conducted the day of admission. </w:t>
      </w:r>
      <w:r w:rsidR="006947CC">
        <w:rPr>
          <w:rFonts w:eastAsia="Times New Roman"/>
        </w:rPr>
        <w:t xml:space="preserve">It is the responsibility of the study team to ensure this option is viable and to order the test. </w:t>
      </w:r>
      <w:r w:rsidR="00571DF2">
        <w:rPr>
          <w:rFonts w:eastAsia="Times New Roman"/>
        </w:rPr>
        <w:t xml:space="preserve">This will potentially result in several hours of waiting time for the subject. </w:t>
      </w:r>
      <w:r>
        <w:rPr>
          <w:rFonts w:eastAsia="Times New Roman"/>
        </w:rPr>
        <w:t xml:space="preserve">For tests conducted the day of admission, all intervention procedures will not begin until the negative result </w:t>
      </w:r>
      <w:r w:rsidR="00571DF2">
        <w:rPr>
          <w:rFonts w:eastAsia="Times New Roman"/>
        </w:rPr>
        <w:t xml:space="preserve">can be reviewed </w:t>
      </w:r>
      <w:r>
        <w:rPr>
          <w:rFonts w:eastAsia="Times New Roman"/>
        </w:rPr>
        <w:t xml:space="preserve">in EPIC. </w:t>
      </w:r>
    </w:p>
    <w:p w14:paraId="5B682B33" w14:textId="7A578EF2" w:rsidR="008A1CEB" w:rsidRDefault="008A1CEB" w:rsidP="008A1CEB">
      <w:pPr>
        <w:ind w:left="720"/>
        <w:rPr>
          <w:rFonts w:eastAsia="Times New Roman"/>
        </w:rPr>
      </w:pPr>
      <w:r>
        <w:rPr>
          <w:rFonts w:eastAsia="Times New Roman"/>
        </w:rPr>
        <w:t xml:space="preserve">The same process </w:t>
      </w:r>
      <w:r w:rsidR="006947CC">
        <w:rPr>
          <w:rFonts w:eastAsia="Times New Roman"/>
        </w:rPr>
        <w:t xml:space="preserve">(from previous paragraph) </w:t>
      </w:r>
      <w:r>
        <w:rPr>
          <w:rFonts w:eastAsia="Times New Roman"/>
        </w:rPr>
        <w:t xml:space="preserve">should be followed for ordering </w:t>
      </w:r>
      <w:r w:rsidRPr="008A1CEB">
        <w:rPr>
          <w:rFonts w:eastAsia="Times New Roman"/>
        </w:rPr>
        <w:t>COVID-19</w:t>
      </w:r>
      <w:r>
        <w:rPr>
          <w:rFonts w:eastAsia="Times New Roman"/>
        </w:rPr>
        <w:t xml:space="preserve"> RT-PCR</w:t>
      </w:r>
      <w:r w:rsidRPr="008A1CEB">
        <w:rPr>
          <w:rFonts w:eastAsia="Times New Roman"/>
        </w:rPr>
        <w:t xml:space="preserve"> </w:t>
      </w:r>
      <w:r>
        <w:rPr>
          <w:rFonts w:eastAsia="Times New Roman"/>
        </w:rPr>
        <w:t xml:space="preserve">in EPIC. </w:t>
      </w:r>
    </w:p>
    <w:p w14:paraId="0AB48C9D" w14:textId="533735B5" w:rsidR="009E09A0" w:rsidRPr="008A1CEB" w:rsidRDefault="009E09A0" w:rsidP="0029097C">
      <w:pPr>
        <w:pStyle w:val="ListParagraph"/>
        <w:numPr>
          <w:ilvl w:val="0"/>
          <w:numId w:val="2"/>
        </w:numPr>
        <w:rPr>
          <w:rFonts w:eastAsia="Times New Roman"/>
          <w:b/>
          <w:bCs/>
        </w:rPr>
      </w:pPr>
      <w:r w:rsidRPr="008A1CEB">
        <w:rPr>
          <w:rFonts w:eastAsia="Times New Roman"/>
          <w:b/>
          <w:bCs/>
        </w:rPr>
        <w:lastRenderedPageBreak/>
        <w:t>Test outside of BWH</w:t>
      </w:r>
    </w:p>
    <w:p w14:paraId="713EB33A" w14:textId="042A2329" w:rsidR="00C17D13" w:rsidRDefault="004D5779" w:rsidP="00C17D13">
      <w:pPr>
        <w:ind w:left="720"/>
        <w:rPr>
          <w:rFonts w:eastAsia="Times New Roman"/>
        </w:rPr>
      </w:pPr>
      <w:r w:rsidRPr="00BE3857">
        <w:rPr>
          <w:rFonts w:eastAsia="Times New Roman"/>
          <w:noProof/>
        </w:rPr>
        <mc:AlternateContent>
          <mc:Choice Requires="wps">
            <w:drawing>
              <wp:anchor distT="228600" distB="228600" distL="228600" distR="228600" simplePos="0" relativeHeight="251663360" behindDoc="1" locked="0" layoutInCell="1" allowOverlap="1" wp14:anchorId="70EE4020" wp14:editId="2CFC88CB">
                <wp:simplePos x="0" y="0"/>
                <wp:positionH relativeFrom="margin">
                  <wp:posOffset>4069973</wp:posOffset>
                </wp:positionH>
                <wp:positionV relativeFrom="margin">
                  <wp:posOffset>696595</wp:posOffset>
                </wp:positionV>
                <wp:extent cx="2279650" cy="1600200"/>
                <wp:effectExtent l="0" t="0" r="25400" b="12700"/>
                <wp:wrapTight wrapText="bothSides">
                  <wp:wrapPolygon edited="0">
                    <wp:start x="0" y="0"/>
                    <wp:lineTo x="0" y="21513"/>
                    <wp:lineTo x="21660" y="21513"/>
                    <wp:lineTo x="21660" y="0"/>
                    <wp:lineTo x="0" y="0"/>
                  </wp:wrapPolygon>
                </wp:wrapTight>
                <wp:docPr id="134" name="Text Box 134"/>
                <wp:cNvGraphicFramePr/>
                <a:graphic xmlns:a="http://schemas.openxmlformats.org/drawingml/2006/main">
                  <a:graphicData uri="http://schemas.microsoft.com/office/word/2010/wordprocessingShape">
                    <wps:wsp>
                      <wps:cNvSpPr txBox="1"/>
                      <wps:spPr>
                        <a:xfrm>
                          <a:off x="0" y="0"/>
                          <a:ext cx="227965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5A992FB" w14:textId="108DC72B" w:rsidR="004C5D93" w:rsidRDefault="004C5D93" w:rsidP="00BE3857">
                            <w:pPr>
                              <w:jc w:val="center"/>
                              <w:rPr>
                                <w:sz w:val="24"/>
                                <w:szCs w:val="24"/>
                              </w:rPr>
                            </w:pPr>
                            <w:r>
                              <w:object w:dxaOrig="1508" w:dyaOrig="983" w14:anchorId="63689989">
                                <v:shape id="_x0000_i1028" type="#_x0000_t75" style="width:75.4pt;height:49.15pt">
                                  <v:imagedata r:id="rId18" o:title=""/>
                                </v:shape>
                                <o:OLEObject Type="Embed" ProgID="Acrobat.Document.DC" ShapeID="_x0000_i1028" DrawAspect="Icon" ObjectID="_1654679326" r:id="rId19"/>
                              </w:object>
                            </w:r>
                          </w:p>
                          <w:p w14:paraId="22B8A388" w14:textId="22D7D10F" w:rsidR="004C5D93" w:rsidRPr="00BE3857" w:rsidRDefault="004C5D93" w:rsidP="00BE3857">
                            <w:pPr>
                              <w:pStyle w:val="NoSpacing"/>
                              <w:pBdr>
                                <w:top w:val="dotted" w:sz="4" w:space="6" w:color="FFFFFF" w:themeColor="background1"/>
                              </w:pBdr>
                              <w:ind w:left="360"/>
                              <w:jc w:val="center"/>
                              <w:rPr>
                                <w:rFonts w:eastAsia="Times New Roman"/>
                                <w:sz w:val="16"/>
                                <w:szCs w:val="16"/>
                              </w:rPr>
                            </w:pPr>
                            <w:r w:rsidRPr="00BE3857">
                              <w:rPr>
                                <w:rFonts w:eastAsia="Times New Roman"/>
                                <w:sz w:val="16"/>
                                <w:szCs w:val="16"/>
                              </w:rPr>
                              <w:t>(CLICK ON THE PDF TO OPEN)</w:t>
                            </w:r>
                          </w:p>
                          <w:p w14:paraId="457886B8" w14:textId="2791E2DB" w:rsidR="004C5D93" w:rsidRDefault="004C5D93" w:rsidP="00A333F2">
                            <w:pPr>
                              <w:pStyle w:val="NoSpacing"/>
                              <w:pBdr>
                                <w:top w:val="dotted" w:sz="4" w:space="6" w:color="FFFFFF" w:themeColor="background1"/>
                              </w:pBdr>
                              <w:ind w:left="360"/>
                              <w:jc w:val="center"/>
                              <w:rPr>
                                <w:color w:val="FFFFFF" w:themeColor="background1"/>
                                <w:sz w:val="18"/>
                                <w:szCs w:val="18"/>
                              </w:rPr>
                            </w:pPr>
                            <w:r>
                              <w:rPr>
                                <w:rFonts w:eastAsia="Times New Roman"/>
                              </w:rPr>
                              <w:t>EPIC Tip Sheet “</w:t>
                            </w:r>
                            <w:r w:rsidRPr="008A1CEB">
                              <w:rPr>
                                <w:rFonts w:eastAsia="Times New Roman"/>
                              </w:rPr>
                              <w:t>Entering External COVID-19 Results</w:t>
                            </w:r>
                            <w:r>
                              <w:rPr>
                                <w:rFonts w:eastAsia="Times New Roman"/>
                              </w:rPr>
                              <w: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EE4020" id="Text Box 134" o:spid="_x0000_s1058" type="#_x0000_t202" style="position:absolute;left:0;text-align:left;margin-left:320.45pt;margin-top:54.85pt;width:179.5pt;height:126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" fillcolor="#4472c4 [3204]" strokecolor="white [3201]" strokeweight="1.5pt">
                <v:textbox style="mso-fit-shape-to-text:t" inset="14.4pt,7.2pt,14.4pt,7.2pt">
                  <w:txbxContent>
                    <w:p w14:paraId="35A992FB" w14:textId="108DC72B" w:rsidR="004C5D93" w:rsidRDefault="004C5D93" w:rsidP="00BE3857">
                      <w:pPr>
                        <w:jc w:val="center"/>
                        <w:rPr>
                          <w:sz w:val="24"/>
                          <w:szCs w:val="24"/>
                        </w:rPr>
                      </w:pPr>
                      <w:r>
                        <w:object w:dxaOrig="1508" w:dyaOrig="983" w14:anchorId="63689989">
                          <v:shape id="_x0000_i1028" type="#_x0000_t75" style="width:75.4pt;height:49.15pt">
                            <v:imagedata r:id="rId20" o:title=""/>
                          </v:shape>
                          <o:OLEObject Type="Embed" ProgID="Acrobat.Document.DC" ShapeID="_x0000_i1028" DrawAspect="Icon" ObjectID="_1654679248" r:id="rId21"/>
                        </w:object>
                      </w:r>
                    </w:p>
                    <w:p w14:paraId="22B8A388" w14:textId="22D7D10F" w:rsidR="004C5D93" w:rsidRPr="00BE3857" w:rsidRDefault="004C5D93" w:rsidP="00BE3857">
                      <w:pPr>
                        <w:pStyle w:val="NoSpacing"/>
                        <w:pBdr>
                          <w:top w:val="dotted" w:sz="4" w:space="6" w:color="FFFFFF" w:themeColor="background1"/>
                        </w:pBdr>
                        <w:ind w:left="360"/>
                        <w:jc w:val="center"/>
                        <w:rPr>
                          <w:rFonts w:eastAsia="Times New Roman"/>
                          <w:sz w:val="16"/>
                          <w:szCs w:val="16"/>
                        </w:rPr>
                      </w:pPr>
                      <w:r w:rsidRPr="00BE3857">
                        <w:rPr>
                          <w:rFonts w:eastAsia="Times New Roman"/>
                          <w:sz w:val="16"/>
                          <w:szCs w:val="16"/>
                        </w:rPr>
                        <w:t>(CLICK ON THE PDF TO OPEN)</w:t>
                      </w:r>
                    </w:p>
                    <w:p w14:paraId="457886B8" w14:textId="2791E2DB" w:rsidR="004C5D93" w:rsidRDefault="004C5D93" w:rsidP="00A333F2">
                      <w:pPr>
                        <w:pStyle w:val="NoSpacing"/>
                        <w:pBdr>
                          <w:top w:val="dotted" w:sz="4" w:space="6" w:color="FFFFFF" w:themeColor="background1"/>
                        </w:pBdr>
                        <w:ind w:left="360"/>
                        <w:jc w:val="center"/>
                        <w:rPr>
                          <w:color w:val="FFFFFF" w:themeColor="background1"/>
                          <w:sz w:val="18"/>
                          <w:szCs w:val="18"/>
                        </w:rPr>
                      </w:pPr>
                      <w:r>
                        <w:rPr>
                          <w:rFonts w:eastAsia="Times New Roman"/>
                        </w:rPr>
                        <w:t>EPIC Tip Sheet “</w:t>
                      </w:r>
                      <w:r w:rsidRPr="008A1CEB">
                        <w:rPr>
                          <w:rFonts w:eastAsia="Times New Roman"/>
                        </w:rPr>
                        <w:t>Entering External COVID-19 Results</w:t>
                      </w:r>
                      <w:r>
                        <w:rPr>
                          <w:rFonts w:eastAsia="Times New Roman"/>
                        </w:rPr>
                        <w:t>”</w:t>
                      </w:r>
                    </w:p>
                  </w:txbxContent>
                </v:textbox>
                <w10:wrap type="tight" anchorx="margin" anchory="margin"/>
              </v:shape>
            </w:pict>
          </mc:Fallback>
        </mc:AlternateContent>
      </w:r>
      <w:r w:rsidR="009E09A0" w:rsidRPr="009E09A0">
        <w:rPr>
          <w:rFonts w:eastAsia="Times New Roman"/>
        </w:rPr>
        <w:t>COVID-19 test</w:t>
      </w:r>
      <w:r w:rsidR="008F4B26">
        <w:rPr>
          <w:rFonts w:eastAsia="Times New Roman"/>
        </w:rPr>
        <w:t xml:space="preserve">s </w:t>
      </w:r>
      <w:r w:rsidR="009E09A0" w:rsidRPr="009E09A0">
        <w:rPr>
          <w:rFonts w:eastAsia="Times New Roman"/>
        </w:rPr>
        <w:t xml:space="preserve">should be </w:t>
      </w:r>
      <w:r w:rsidR="008F4B26">
        <w:rPr>
          <w:rFonts w:eastAsia="Times New Roman"/>
        </w:rPr>
        <w:t>conducted</w:t>
      </w:r>
      <w:r w:rsidR="009E09A0" w:rsidRPr="009E09A0">
        <w:rPr>
          <w:rFonts w:eastAsia="Times New Roman"/>
        </w:rPr>
        <w:t xml:space="preserve"> </w:t>
      </w:r>
      <w:r w:rsidR="009E09A0">
        <w:rPr>
          <w:rFonts w:eastAsia="Times New Roman"/>
        </w:rPr>
        <w:t>within</w:t>
      </w:r>
      <w:r w:rsidR="009E09A0" w:rsidRPr="009E09A0">
        <w:rPr>
          <w:rFonts w:eastAsia="Times New Roman"/>
        </w:rPr>
        <w:t xml:space="preserve"> </w:t>
      </w:r>
      <w:r w:rsidR="009E09A0">
        <w:rPr>
          <w:rFonts w:eastAsia="Times New Roman"/>
        </w:rPr>
        <w:t xml:space="preserve">72 hours </w:t>
      </w:r>
      <w:r w:rsidR="008F4B26">
        <w:rPr>
          <w:rFonts w:eastAsia="Times New Roman"/>
        </w:rPr>
        <w:t xml:space="preserve">prior to the </w:t>
      </w:r>
      <w:r w:rsidR="009E09A0" w:rsidRPr="009E09A0">
        <w:rPr>
          <w:rFonts w:eastAsia="Times New Roman"/>
        </w:rPr>
        <w:t>patient’s admission to ensure timely scheduling, testing, and resulting</w:t>
      </w:r>
      <w:r w:rsidR="008A1CEB">
        <w:rPr>
          <w:rFonts w:eastAsia="Times New Roman"/>
        </w:rPr>
        <w:t>.</w:t>
      </w:r>
      <w:r w:rsidR="00C17D13">
        <w:rPr>
          <w:rFonts w:eastAsia="Times New Roman"/>
        </w:rPr>
        <w:t xml:space="preserve"> External tests should be v</w:t>
      </w:r>
      <w:r w:rsidR="00C17D13" w:rsidRPr="00C17D13">
        <w:rPr>
          <w:rFonts w:eastAsia="Times New Roman"/>
        </w:rPr>
        <w:t>alidated assays</w:t>
      </w:r>
      <w:r w:rsidR="00C17D13">
        <w:rPr>
          <w:rFonts w:eastAsia="Times New Roman"/>
        </w:rPr>
        <w:t xml:space="preserve"> and </w:t>
      </w:r>
      <w:r w:rsidR="00C17D13" w:rsidRPr="00C17D13">
        <w:rPr>
          <w:rFonts w:eastAsia="Times New Roman"/>
        </w:rPr>
        <w:t>standard training testing samples, nasopharyngeal swabs.</w:t>
      </w:r>
    </w:p>
    <w:p w14:paraId="62834CA4" w14:textId="773D57CE" w:rsidR="008A1CEB" w:rsidRDefault="00E03E17" w:rsidP="008A1CEB">
      <w:pPr>
        <w:ind w:left="720"/>
        <w:rPr>
          <w:rFonts w:eastAsia="Times New Roman"/>
        </w:rPr>
      </w:pPr>
      <w:r>
        <w:rPr>
          <w:rFonts w:eastAsia="Times New Roman"/>
        </w:rPr>
        <w:t>Study teams are responsible for entering the t</w:t>
      </w:r>
      <w:r w:rsidR="008A1CEB">
        <w:rPr>
          <w:rFonts w:eastAsia="Times New Roman"/>
        </w:rPr>
        <w:t xml:space="preserve">est results </w:t>
      </w:r>
      <w:r>
        <w:rPr>
          <w:rFonts w:eastAsia="Times New Roman"/>
        </w:rPr>
        <w:t xml:space="preserve">in EPIC so they can be reviewed </w:t>
      </w:r>
      <w:r w:rsidR="00461A8E">
        <w:rPr>
          <w:rFonts w:eastAsia="Times New Roman"/>
        </w:rPr>
        <w:t xml:space="preserve">in </w:t>
      </w:r>
      <w:r w:rsidR="008A1CEB">
        <w:rPr>
          <w:rFonts w:eastAsia="Times New Roman"/>
        </w:rPr>
        <w:t xml:space="preserve">EPIC prior to </w:t>
      </w:r>
      <w:r w:rsidR="00461A8E">
        <w:rPr>
          <w:rFonts w:eastAsia="Times New Roman"/>
        </w:rPr>
        <w:t xml:space="preserve">subject </w:t>
      </w:r>
      <w:r w:rsidR="008A1CEB">
        <w:rPr>
          <w:rFonts w:eastAsia="Times New Roman"/>
        </w:rPr>
        <w:t>admission</w:t>
      </w:r>
      <w:r>
        <w:rPr>
          <w:rFonts w:eastAsia="Times New Roman"/>
        </w:rPr>
        <w:t xml:space="preserve"> or procedures</w:t>
      </w:r>
      <w:r w:rsidR="008A1CEB">
        <w:rPr>
          <w:rFonts w:eastAsia="Times New Roman"/>
        </w:rPr>
        <w:t xml:space="preserve">. </w:t>
      </w:r>
    </w:p>
    <w:p w14:paraId="737CF7CF" w14:textId="45DBEB51" w:rsidR="008A1CEB" w:rsidRDefault="008A1CEB" w:rsidP="00BE3857">
      <w:pPr>
        <w:ind w:left="720"/>
        <w:rPr>
          <w:rFonts w:eastAsia="Times New Roman"/>
        </w:rPr>
      </w:pPr>
      <w:r>
        <w:rPr>
          <w:rFonts w:eastAsia="Times New Roman"/>
        </w:rPr>
        <w:t>EPIC Tip Sheet “</w:t>
      </w:r>
      <w:r w:rsidRPr="008A1CEB">
        <w:rPr>
          <w:rFonts w:eastAsia="Times New Roman"/>
        </w:rPr>
        <w:t>Entering External COVID-19 Results</w:t>
      </w:r>
      <w:r>
        <w:rPr>
          <w:rFonts w:eastAsia="Times New Roman"/>
        </w:rPr>
        <w:t xml:space="preserve">” defines this process. </w:t>
      </w:r>
    </w:p>
    <w:p w14:paraId="7C75EB9E" w14:textId="599354D4" w:rsidR="009E09A0" w:rsidRDefault="009E09A0" w:rsidP="009E09A0">
      <w:pPr>
        <w:spacing w:line="252" w:lineRule="auto"/>
        <w:rPr>
          <w:rFonts w:eastAsia="Times New Roman"/>
        </w:rPr>
      </w:pPr>
      <w:r w:rsidRPr="009E09A0">
        <w:rPr>
          <w:rFonts w:eastAsia="Times New Roman"/>
        </w:rPr>
        <w:t xml:space="preserve">If </w:t>
      </w:r>
      <w:r w:rsidR="00461A8E">
        <w:rPr>
          <w:rFonts w:eastAsia="Times New Roman"/>
        </w:rPr>
        <w:t xml:space="preserve">a </w:t>
      </w:r>
      <w:r w:rsidR="00FF5257" w:rsidRPr="009E09A0">
        <w:rPr>
          <w:rFonts w:eastAsia="Times New Roman"/>
        </w:rPr>
        <w:t>patient test</w:t>
      </w:r>
      <w:r w:rsidRPr="009E09A0">
        <w:rPr>
          <w:rFonts w:eastAsia="Times New Roman"/>
        </w:rPr>
        <w:t xml:space="preserve"> positive, </w:t>
      </w:r>
      <w:r w:rsidR="008A1CEB">
        <w:rPr>
          <w:rFonts w:eastAsia="Times New Roman"/>
        </w:rPr>
        <w:t>th</w:t>
      </w:r>
      <w:r w:rsidR="00461A8E">
        <w:rPr>
          <w:rFonts w:eastAsia="Times New Roman"/>
        </w:rPr>
        <w:t xml:space="preserve">e study team is responsible for cancelling the visit or rescheduling a </w:t>
      </w:r>
      <w:r w:rsidR="00FF5257">
        <w:rPr>
          <w:rFonts w:eastAsia="Times New Roman"/>
        </w:rPr>
        <w:t>new subject</w:t>
      </w:r>
      <w:r w:rsidR="00461A8E">
        <w:rPr>
          <w:rFonts w:eastAsia="Times New Roman"/>
        </w:rPr>
        <w:t>. Please work with our Nurse Manager to adjust visit times</w:t>
      </w:r>
      <w:r w:rsidR="007A0E51">
        <w:rPr>
          <w:rFonts w:eastAsia="Times New Roman"/>
        </w:rPr>
        <w:t xml:space="preserve"> if you need to change subjects/dates/times</w:t>
      </w:r>
      <w:r w:rsidR="00461A8E">
        <w:rPr>
          <w:rFonts w:eastAsia="Times New Roman"/>
        </w:rPr>
        <w:t>.</w:t>
      </w:r>
    </w:p>
    <w:p w14:paraId="6903C2D9" w14:textId="35D7C633" w:rsidR="00461A8E" w:rsidRPr="006319C9" w:rsidRDefault="00461A8E" w:rsidP="006319C9">
      <w:pPr>
        <w:rPr>
          <w:rFonts w:eastAsia="Times New Roman"/>
          <w:b/>
          <w:bCs/>
        </w:rPr>
      </w:pPr>
      <w:r w:rsidRPr="006319C9">
        <w:rPr>
          <w:rFonts w:eastAsia="Times New Roman"/>
          <w:b/>
          <w:bCs/>
        </w:rPr>
        <w:t>Brigham Health Testing Locations</w:t>
      </w:r>
    </w:p>
    <w:p w14:paraId="7626E6D4" w14:textId="77777777" w:rsidR="00B224C7" w:rsidRDefault="0090420E" w:rsidP="00B224C7">
      <w:hyperlink r:id="rId22" w:history="1">
        <w:r w:rsidR="00B224C7" w:rsidRPr="00B86827">
          <w:rPr>
            <w:rStyle w:val="Hyperlink"/>
          </w:rPr>
          <w:t>https://pulse.partners.org/hub/departments/emergency_preparedness/coronavirus/testing_locations_and_respiratory_illness_clinics</w:t>
        </w:r>
      </w:hyperlink>
    </w:p>
    <w:p w14:paraId="1CAC9420" w14:textId="77777777" w:rsidR="0017313F" w:rsidRPr="006947CC" w:rsidRDefault="0017313F" w:rsidP="006947CC">
      <w:pPr>
        <w:ind w:left="720"/>
        <w:rPr>
          <w:b/>
          <w:bCs/>
          <w:sz w:val="20"/>
          <w:szCs w:val="20"/>
        </w:rPr>
      </w:pPr>
      <w:r w:rsidRPr="006947CC">
        <w:rPr>
          <w:b/>
          <w:bCs/>
          <w:sz w:val="20"/>
          <w:szCs w:val="20"/>
        </w:rPr>
        <w:t xml:space="preserve">Testing Center Changes Effective Monday, June 15 </w:t>
      </w:r>
    </w:p>
    <w:p w14:paraId="31DB7283" w14:textId="6D454ED7" w:rsidR="00FF5257" w:rsidRPr="006947CC" w:rsidRDefault="007C0C71" w:rsidP="006947CC">
      <w:pPr>
        <w:ind w:left="720"/>
        <w:rPr>
          <w:sz w:val="20"/>
          <w:szCs w:val="20"/>
        </w:rPr>
      </w:pPr>
      <w:r w:rsidRPr="006947CC">
        <w:rPr>
          <w:sz w:val="20"/>
          <w:szCs w:val="20"/>
        </w:rPr>
        <w:t>Some BWH</w:t>
      </w:r>
      <w:r w:rsidR="00E2165E" w:rsidRPr="006947CC">
        <w:rPr>
          <w:sz w:val="20"/>
          <w:szCs w:val="20"/>
        </w:rPr>
        <w:t xml:space="preserve"> testing capabilities </w:t>
      </w:r>
      <w:r w:rsidRPr="006947CC">
        <w:rPr>
          <w:sz w:val="20"/>
          <w:szCs w:val="20"/>
        </w:rPr>
        <w:t>have been moved to</w:t>
      </w:r>
      <w:r w:rsidR="00E2165E" w:rsidRPr="006947CC">
        <w:rPr>
          <w:sz w:val="20"/>
          <w:szCs w:val="20"/>
        </w:rPr>
        <w:t xml:space="preserve"> new locations. Starting Monday, June 15, the BWH Ambulance Bay and BWFH drive-in testing locations will be closed, and a new drive-through testing site will open at 1245 Centre St. in West Roxbury near BWFH. Patients can also be tested by appointment at Partners Urgent Care locations in Natick and Brookline. No walk-in testing is available. Providers who are approving tests will continue to use the existing workflow to enter an order, and the scheduling team will contact the patient. Testing will be available seven days a week at all three locations.</w:t>
      </w:r>
    </w:p>
    <w:p w14:paraId="78CF9153" w14:textId="5D9D0EA9" w:rsidR="00A0434D" w:rsidRPr="00A97F72" w:rsidRDefault="00A0434D" w:rsidP="00A97F72">
      <w:pPr>
        <w:pStyle w:val="Heading1"/>
      </w:pPr>
      <w:bookmarkStart w:id="10" w:name="_Toc44066460"/>
      <w:r w:rsidRPr="00A97F72">
        <w:t>Visit Scheduling</w:t>
      </w:r>
      <w:bookmarkEnd w:id="10"/>
    </w:p>
    <w:p w14:paraId="0D6C5A66" w14:textId="77777777" w:rsidR="00E460C7" w:rsidRPr="00C30E4E" w:rsidRDefault="00E460C7" w:rsidP="00E460C7">
      <w:pPr>
        <w:pStyle w:val="Heading2"/>
      </w:pPr>
      <w:bookmarkStart w:id="11" w:name="_Toc44066461"/>
      <w:r w:rsidRPr="00C30E4E">
        <w:t xml:space="preserve">Outpatient </w:t>
      </w:r>
      <w:r>
        <w:t>and Inpatient</w:t>
      </w:r>
      <w:bookmarkEnd w:id="11"/>
    </w:p>
    <w:p w14:paraId="27C4563C" w14:textId="58CC7FFA" w:rsidR="00F23CDE" w:rsidRDefault="00E460C7" w:rsidP="00F23CDE">
      <w:r>
        <w:rPr>
          <w:rFonts w:ascii="Source Sans Pro" w:hAnsi="Source Sans Pro"/>
        </w:rPr>
        <w:t>Please use the</w:t>
      </w:r>
      <w:r w:rsidRPr="00C30E4E">
        <w:rPr>
          <w:rFonts w:ascii="Source Sans Pro" w:hAnsi="Source Sans Pro"/>
        </w:rPr>
        <w:t xml:space="preserve"> traditional </w:t>
      </w:r>
      <w:r>
        <w:rPr>
          <w:rFonts w:ascii="Source Sans Pro" w:hAnsi="Source Sans Pro"/>
        </w:rPr>
        <w:t xml:space="preserve">CCI </w:t>
      </w:r>
      <w:r w:rsidRPr="00C30E4E">
        <w:rPr>
          <w:rFonts w:ascii="Source Sans Pro" w:hAnsi="Source Sans Pro"/>
        </w:rPr>
        <w:t xml:space="preserve">scheduling process to schedule </w:t>
      </w:r>
      <w:r w:rsidR="003A190E">
        <w:rPr>
          <w:rFonts w:ascii="Source Sans Pro" w:hAnsi="Source Sans Pro"/>
        </w:rPr>
        <w:t xml:space="preserve">either outpatient or inpatient </w:t>
      </w:r>
      <w:r w:rsidRPr="00C30E4E">
        <w:rPr>
          <w:rFonts w:ascii="Source Sans Pro" w:hAnsi="Source Sans Pro"/>
        </w:rPr>
        <w:t>visit</w:t>
      </w:r>
      <w:r w:rsidR="003A190E">
        <w:rPr>
          <w:rFonts w:ascii="Source Sans Pro" w:hAnsi="Source Sans Pro"/>
        </w:rPr>
        <w:t xml:space="preserve">s. </w:t>
      </w:r>
    </w:p>
    <w:p w14:paraId="7E2BDE18" w14:textId="7898DE8A" w:rsidR="003A190E" w:rsidRDefault="0090420E" w:rsidP="00E460C7">
      <w:pPr>
        <w:rPr>
          <w:rFonts w:ascii="Source Sans Pro" w:hAnsi="Source Sans Pro"/>
        </w:rPr>
      </w:pPr>
      <w:hyperlink r:id="rId23" w:history="1">
        <w:r w:rsidR="003A190E" w:rsidRPr="00DF1785">
          <w:rPr>
            <w:rStyle w:val="Hyperlink"/>
          </w:rPr>
          <w:t>https://hccrc-bwh.partners.org/scheduler/</w:t>
        </w:r>
      </w:hyperlink>
    </w:p>
    <w:p w14:paraId="3FF3BA77" w14:textId="77777777" w:rsidR="003A190E" w:rsidRDefault="00E460C7" w:rsidP="00E460C7">
      <w:pPr>
        <w:rPr>
          <w:rFonts w:ascii="Source Sans Pro" w:hAnsi="Source Sans Pro"/>
        </w:rPr>
      </w:pPr>
      <w:r w:rsidRPr="00C30E4E">
        <w:rPr>
          <w:rFonts w:ascii="Source Sans Pro" w:hAnsi="Source Sans Pro"/>
        </w:rPr>
        <w:t xml:space="preserve">If you </w:t>
      </w:r>
      <w:r>
        <w:rPr>
          <w:rFonts w:ascii="Source Sans Pro" w:hAnsi="Source Sans Pro"/>
        </w:rPr>
        <w:t>have</w:t>
      </w:r>
      <w:r w:rsidRPr="00C30E4E">
        <w:rPr>
          <w:rFonts w:ascii="Source Sans Pro" w:hAnsi="Source Sans Pro"/>
        </w:rPr>
        <w:t xml:space="preserve"> difficulty scheduling, please submit an overbook</w:t>
      </w:r>
      <w:r>
        <w:rPr>
          <w:rFonts w:ascii="Source Sans Pro" w:hAnsi="Source Sans Pro"/>
        </w:rPr>
        <w:t xml:space="preserve">. </w:t>
      </w:r>
    </w:p>
    <w:p w14:paraId="6E659226" w14:textId="1DD3F8B3" w:rsidR="003A190E" w:rsidRDefault="0090420E" w:rsidP="00E460C7">
      <w:pPr>
        <w:rPr>
          <w:rFonts w:ascii="Source Sans Pro" w:hAnsi="Source Sans Pro"/>
        </w:rPr>
      </w:pPr>
      <w:hyperlink r:id="rId24" w:history="1">
        <w:r w:rsidR="003A190E">
          <w:rPr>
            <w:rStyle w:val="Hyperlink"/>
          </w:rPr>
          <w:t>http://cci-webservices.dipr.partners.org/Scheduling_Support/Scheduling_Support.html</w:t>
        </w:r>
      </w:hyperlink>
    </w:p>
    <w:p w14:paraId="10D4B0EE" w14:textId="45A5DF9B" w:rsidR="00E460C7" w:rsidRPr="00C30E4E" w:rsidRDefault="003A190E" w:rsidP="00E460C7">
      <w:pPr>
        <w:rPr>
          <w:rFonts w:ascii="Source Sans Pro" w:hAnsi="Source Sans Pro"/>
        </w:rPr>
      </w:pPr>
      <w:r>
        <w:rPr>
          <w:rFonts w:ascii="Source Sans Pro" w:hAnsi="Source Sans Pro"/>
        </w:rPr>
        <w:lastRenderedPageBreak/>
        <w:t>Some inpatient CCI</w:t>
      </w:r>
      <w:r w:rsidR="00E460C7">
        <w:rPr>
          <w:rFonts w:ascii="Source Sans Pro" w:hAnsi="Source Sans Pro"/>
        </w:rPr>
        <w:t xml:space="preserve"> staff</w:t>
      </w:r>
      <w:r>
        <w:rPr>
          <w:rFonts w:ascii="Source Sans Pro" w:hAnsi="Source Sans Pro"/>
        </w:rPr>
        <w:t xml:space="preserve"> </w:t>
      </w:r>
      <w:r w:rsidR="00E460C7">
        <w:rPr>
          <w:rFonts w:ascii="Source Sans Pro" w:hAnsi="Source Sans Pro"/>
        </w:rPr>
        <w:t xml:space="preserve">are training offsite </w:t>
      </w:r>
      <w:r>
        <w:rPr>
          <w:rFonts w:ascii="Source Sans Pro" w:hAnsi="Source Sans Pro"/>
        </w:rPr>
        <w:t xml:space="preserve">through mid-July, </w:t>
      </w:r>
      <w:r w:rsidR="00E460C7">
        <w:rPr>
          <w:rFonts w:ascii="Source Sans Pro" w:hAnsi="Source Sans Pro"/>
        </w:rPr>
        <w:t>which may affect availability</w:t>
      </w:r>
      <w:r>
        <w:rPr>
          <w:rFonts w:ascii="Source Sans Pro" w:hAnsi="Source Sans Pro"/>
        </w:rPr>
        <w:t xml:space="preserve"> during that time</w:t>
      </w:r>
      <w:r w:rsidR="00E460C7">
        <w:rPr>
          <w:rFonts w:ascii="Source Sans Pro" w:hAnsi="Source Sans Pro"/>
        </w:rPr>
        <w:t>.</w:t>
      </w:r>
      <w:r w:rsidR="00E460C7" w:rsidRPr="005D2DBD">
        <w:rPr>
          <w:rFonts w:ascii="Source Sans Pro" w:hAnsi="Source Sans Pro"/>
        </w:rPr>
        <w:t xml:space="preserve"> </w:t>
      </w:r>
      <w:r w:rsidR="00E460C7">
        <w:rPr>
          <w:rFonts w:ascii="Source Sans Pro" w:hAnsi="Source Sans Pro"/>
        </w:rPr>
        <w:t xml:space="preserve">Scheduling capacity will be in accordance with distancing requirements in each clinic. If you have any questions, please </w:t>
      </w:r>
      <w:r w:rsidR="00E460C7" w:rsidRPr="00C30E4E">
        <w:rPr>
          <w:rFonts w:ascii="Source Sans Pro" w:hAnsi="Source Sans Pro"/>
        </w:rPr>
        <w:t xml:space="preserve">reach out to us at </w:t>
      </w:r>
      <w:hyperlink r:id="rId25" w:history="1">
        <w:r w:rsidR="00E460C7" w:rsidRPr="00C30E4E">
          <w:rPr>
            <w:rStyle w:val="Hyperlink"/>
            <w:rFonts w:ascii="Source Sans Pro" w:hAnsi="Source Sans Pro"/>
          </w:rPr>
          <w:t>BWHschedulingcci@bwh.harvard.edu</w:t>
        </w:r>
      </w:hyperlink>
      <w:r w:rsidR="00E460C7" w:rsidRPr="00C30E4E">
        <w:rPr>
          <w:rFonts w:ascii="Source Sans Pro" w:hAnsi="Source Sans Pro"/>
        </w:rPr>
        <w:t>.</w:t>
      </w:r>
      <w:r w:rsidR="00E460C7">
        <w:rPr>
          <w:rFonts w:ascii="Source Sans Pro" w:hAnsi="Source Sans Pro"/>
        </w:rPr>
        <w:t xml:space="preserve">  </w:t>
      </w:r>
    </w:p>
    <w:p w14:paraId="02E9C853" w14:textId="77777777" w:rsidR="00C30E4E" w:rsidRPr="00C30E4E" w:rsidRDefault="00C30E4E" w:rsidP="00A97F72">
      <w:pPr>
        <w:pStyle w:val="Heading2"/>
      </w:pPr>
      <w:bookmarkStart w:id="12" w:name="_Toc44066462"/>
      <w:r w:rsidRPr="00C30E4E">
        <w:t>Aerosol Generating Procedures</w:t>
      </w:r>
      <w:bookmarkEnd w:id="12"/>
      <w:r w:rsidRPr="00C30E4E">
        <w:t xml:space="preserve"> </w:t>
      </w:r>
    </w:p>
    <w:p w14:paraId="1D5159BB" w14:textId="288A09CB" w:rsidR="00C370B0" w:rsidRPr="00C370B0" w:rsidRDefault="00C30E4E" w:rsidP="00C370B0">
      <w:pPr>
        <w:tabs>
          <w:tab w:val="num" w:pos="720"/>
        </w:tabs>
        <w:spacing w:line="252" w:lineRule="auto"/>
        <w:rPr>
          <w:rFonts w:ascii="Source Sans Pro" w:hAnsi="Source Sans Pro"/>
          <w:color w:val="000000" w:themeColor="text1"/>
        </w:rPr>
      </w:pPr>
      <w:r w:rsidRPr="00C30E4E">
        <w:rPr>
          <w:rFonts w:ascii="Source Sans Pro" w:eastAsia="Times New Roman" w:hAnsi="Source Sans Pro"/>
        </w:rPr>
        <w:t xml:space="preserve">If your visit will include aerosol-generating procedures, please contact us at 617-732-8750 </w:t>
      </w:r>
      <w:r w:rsidR="00DF6278">
        <w:rPr>
          <w:rFonts w:ascii="Source Sans Pro" w:eastAsia="Times New Roman" w:hAnsi="Source Sans Pro"/>
        </w:rPr>
        <w:t xml:space="preserve">or </w:t>
      </w:r>
      <w:hyperlink r:id="rId26" w:history="1">
        <w:r w:rsidR="00DF6278" w:rsidRPr="00D53E61">
          <w:rPr>
            <w:rStyle w:val="Hyperlink"/>
            <w:rFonts w:ascii="Source Sans Pro" w:eastAsia="Times New Roman" w:hAnsi="Source Sans Pro"/>
          </w:rPr>
          <w:t>CCI@bwh.harvard.edu</w:t>
        </w:r>
      </w:hyperlink>
      <w:r w:rsidR="00DF6278">
        <w:rPr>
          <w:rFonts w:ascii="Source Sans Pro" w:eastAsia="Times New Roman" w:hAnsi="Source Sans Pro"/>
        </w:rPr>
        <w:t xml:space="preserve"> </w:t>
      </w:r>
      <w:r w:rsidRPr="00C30E4E">
        <w:rPr>
          <w:rFonts w:ascii="Source Sans Pro" w:eastAsia="Times New Roman" w:hAnsi="Source Sans Pro"/>
        </w:rPr>
        <w:t>prior to scheduling.</w:t>
      </w:r>
      <w:r w:rsidR="00196BE9">
        <w:rPr>
          <w:rFonts w:ascii="Source Sans Pro" w:eastAsia="Times New Roman" w:hAnsi="Source Sans Pro"/>
        </w:rPr>
        <w:t xml:space="preserve"> Per BWH policy, a</w:t>
      </w:r>
      <w:r w:rsidR="00685018" w:rsidRPr="00C30E4E">
        <w:rPr>
          <w:rFonts w:ascii="Source Sans Pro" w:hAnsi="Source Sans Pro"/>
          <w:color w:val="000000" w:themeColor="text1"/>
        </w:rPr>
        <w:t xml:space="preserve">ll patients receiving aerosol-generating procedures will need to be tested for </w:t>
      </w:r>
      <w:r w:rsidR="00C370B0" w:rsidRPr="00C370B0">
        <w:rPr>
          <w:rFonts w:ascii="Source Sans Pro" w:hAnsi="Source Sans Pro"/>
          <w:b/>
          <w:bCs/>
          <w:color w:val="000000" w:themeColor="text1"/>
        </w:rPr>
        <w:t>COVID-19 tested 72 hours in advance</w:t>
      </w:r>
      <w:r w:rsidR="00C370B0">
        <w:rPr>
          <w:rFonts w:ascii="Source Sans Pro" w:hAnsi="Source Sans Pro"/>
          <w:b/>
          <w:bCs/>
          <w:color w:val="000000" w:themeColor="text1"/>
        </w:rPr>
        <w:t xml:space="preserve">. </w:t>
      </w:r>
    </w:p>
    <w:p w14:paraId="54EC2C74" w14:textId="77777777" w:rsidR="00C370B0" w:rsidRPr="00C370B0" w:rsidRDefault="00C370B0" w:rsidP="00C370B0">
      <w:pPr>
        <w:spacing w:line="252" w:lineRule="auto"/>
        <w:rPr>
          <w:rFonts w:ascii="Source Sans Pro" w:hAnsi="Source Sans Pro"/>
          <w:color w:val="000000" w:themeColor="text1"/>
        </w:rPr>
      </w:pPr>
      <w:r w:rsidRPr="00C370B0">
        <w:rPr>
          <w:rFonts w:ascii="Source Sans Pro" w:hAnsi="Source Sans Pro"/>
          <w:color w:val="000000" w:themeColor="text1"/>
        </w:rPr>
        <w:t>Partners has posted information governing aerosol procedures:</w:t>
      </w:r>
    </w:p>
    <w:p w14:paraId="6A48E2B9" w14:textId="52A672D5" w:rsidR="00C370B0" w:rsidRPr="00C370B0" w:rsidRDefault="0090420E" w:rsidP="00C370B0">
      <w:pPr>
        <w:pStyle w:val="Heading2"/>
        <w:rPr>
          <w:rFonts w:ascii="Source Sans Pro" w:hAnsi="Source Sans Pro"/>
        </w:rPr>
      </w:pPr>
      <w:hyperlink r:id="rId27" w:history="1">
        <w:bookmarkStart w:id="13" w:name="_Toc44066463"/>
        <w:r w:rsidR="00C370B0" w:rsidRPr="00C370B0">
          <w:rPr>
            <w:rStyle w:val="Hyperlink"/>
            <w:rFonts w:ascii="Source Sans Pro" w:hAnsi="Source Sans Pro"/>
          </w:rPr>
          <w:t>https://pulse.partners.org/hub/departments/emergency_preparedness/coronavirus/covid19_clinical_policies/use_of_aiirs_or_standard_rooms_for_agp</w:t>
        </w:r>
        <w:bookmarkEnd w:id="13"/>
      </w:hyperlink>
      <w:r w:rsidR="00C370B0" w:rsidRPr="00C370B0">
        <w:rPr>
          <w:rFonts w:ascii="Source Sans Pro" w:hAnsi="Source Sans Pro"/>
        </w:rPr>
        <w:t xml:space="preserve"> </w:t>
      </w:r>
    </w:p>
    <w:p w14:paraId="42836D4F" w14:textId="22691750" w:rsidR="00F208A6" w:rsidRDefault="00A95821" w:rsidP="00A97F72">
      <w:pPr>
        <w:pStyle w:val="Heading1"/>
      </w:pPr>
      <w:bookmarkStart w:id="14" w:name="_Toc44066464"/>
      <w:r>
        <w:t xml:space="preserve">Outpatient Visit </w:t>
      </w:r>
      <w:r w:rsidR="00F208A6">
        <w:t>Orders</w:t>
      </w:r>
      <w:r>
        <w:t xml:space="preserve"> Electronic Signature</w:t>
      </w:r>
      <w:bookmarkEnd w:id="14"/>
    </w:p>
    <w:p w14:paraId="6BEF1F24" w14:textId="50555DDF" w:rsidR="00496035" w:rsidRDefault="00496035" w:rsidP="00496035">
      <w:r>
        <w:t>To reduce personal interactions in the check-in and waiting areas of the clinics, CCI is encouraging use of electronically signed orders</w:t>
      </w:r>
      <w:r w:rsidR="00A95821">
        <w:t xml:space="preserve"> for outpatient visits. This does not apply to inpatient visits</w:t>
      </w:r>
      <w:r>
        <w:t xml:space="preserve">. </w:t>
      </w:r>
      <w:r w:rsidR="001D7D9F">
        <w:t xml:space="preserve">Once study orders are approved by the CCI, each </w:t>
      </w:r>
      <w:r w:rsidR="00A95821">
        <w:t xml:space="preserve">subject’s </w:t>
      </w:r>
      <w:r w:rsidR="001D7D9F">
        <w:t xml:space="preserve">visit orders may </w:t>
      </w:r>
      <w:r w:rsidR="00A95821">
        <w:t xml:space="preserve">electronically </w:t>
      </w:r>
      <w:r w:rsidR="00FF5257">
        <w:t>signed</w:t>
      </w:r>
      <w:r w:rsidR="00A95821">
        <w:t xml:space="preserve"> and </w:t>
      </w:r>
      <w:r w:rsidR="001D7D9F">
        <w:t xml:space="preserve">submitted </w:t>
      </w:r>
      <w:r w:rsidR="00A95821">
        <w:t xml:space="preserve">via email. </w:t>
      </w:r>
    </w:p>
    <w:p w14:paraId="1C0E83BD" w14:textId="77777777" w:rsidR="00A95821" w:rsidRDefault="00496035" w:rsidP="0029097C">
      <w:pPr>
        <w:pStyle w:val="ListParagraph"/>
        <w:numPr>
          <w:ilvl w:val="0"/>
          <w:numId w:val="6"/>
        </w:numPr>
      </w:pPr>
      <w:r w:rsidRPr="00496035">
        <w:t>Study orders must be signed by the study investigator for each visit</w:t>
      </w:r>
      <w:r>
        <w:t xml:space="preserve">. </w:t>
      </w:r>
    </w:p>
    <w:p w14:paraId="04AB5694" w14:textId="74F30059" w:rsidR="00A95821" w:rsidRDefault="00496035" w:rsidP="0029097C">
      <w:pPr>
        <w:pStyle w:val="ListParagraph"/>
        <w:numPr>
          <w:ilvl w:val="1"/>
          <w:numId w:val="6"/>
        </w:numPr>
      </w:pPr>
      <w:r w:rsidRPr="00496035">
        <w:t>The investigator signing the Lab orders should be either a PI or co-investigator on the study</w:t>
      </w:r>
      <w:r>
        <w:t>.</w:t>
      </w:r>
      <w:r w:rsidR="00A95821">
        <w:t xml:space="preserve"> </w:t>
      </w:r>
    </w:p>
    <w:p w14:paraId="05FE6384" w14:textId="7CE2F48D" w:rsidR="00A95821" w:rsidRPr="00496035" w:rsidRDefault="00496035" w:rsidP="0029097C">
      <w:pPr>
        <w:pStyle w:val="ListParagraph"/>
        <w:numPr>
          <w:ilvl w:val="1"/>
          <w:numId w:val="6"/>
        </w:numPr>
      </w:pPr>
      <w:r w:rsidRPr="00496035">
        <w:t>Study MD or licensed independent practitioner (LIP) is required to sign on the research study orders</w:t>
      </w:r>
      <w:r>
        <w:t>.</w:t>
      </w:r>
      <w:r w:rsidR="00A95821">
        <w:t xml:space="preserve"> </w:t>
      </w:r>
    </w:p>
    <w:p w14:paraId="61251262" w14:textId="5A6C2F8C" w:rsidR="00496035" w:rsidRPr="00496035" w:rsidRDefault="00496035" w:rsidP="0029097C">
      <w:pPr>
        <w:pStyle w:val="ListParagraph"/>
        <w:numPr>
          <w:ilvl w:val="1"/>
          <w:numId w:val="6"/>
        </w:numPr>
      </w:pPr>
      <w:r w:rsidRPr="00496035">
        <w:t>All study orders should include a responsible physician who is available to answer questions about the study or the study participant during the study visit</w:t>
      </w:r>
      <w:r>
        <w:t>.</w:t>
      </w:r>
    </w:p>
    <w:p w14:paraId="663F28B8" w14:textId="77777777" w:rsidR="00496035" w:rsidRPr="00496035" w:rsidRDefault="00496035" w:rsidP="0029097C">
      <w:pPr>
        <w:pStyle w:val="ListParagraph"/>
        <w:numPr>
          <w:ilvl w:val="0"/>
          <w:numId w:val="6"/>
        </w:numPr>
      </w:pPr>
      <w:r w:rsidRPr="00496035">
        <w:t xml:space="preserve">Study orders can be signed either electronically or using wet-ink signature. </w:t>
      </w:r>
    </w:p>
    <w:p w14:paraId="200A02FF" w14:textId="0369067F" w:rsidR="00496035" w:rsidRPr="00496035" w:rsidRDefault="00496035" w:rsidP="0029097C">
      <w:pPr>
        <w:pStyle w:val="ListParagraph"/>
        <w:numPr>
          <w:ilvl w:val="1"/>
          <w:numId w:val="6"/>
        </w:numPr>
      </w:pPr>
      <w:r w:rsidRPr="00496035">
        <w:t>For electronic signatures, platform such as Adobe is preferred</w:t>
      </w:r>
      <w:r>
        <w:t>.</w:t>
      </w:r>
    </w:p>
    <w:p w14:paraId="3B21B68C" w14:textId="6F2AFA8B" w:rsidR="00496035" w:rsidRPr="00496035" w:rsidRDefault="00496035" w:rsidP="0029097C">
      <w:pPr>
        <w:pStyle w:val="ListParagraph"/>
        <w:numPr>
          <w:ilvl w:val="1"/>
          <w:numId w:val="6"/>
        </w:numPr>
      </w:pPr>
      <w:r w:rsidRPr="00496035">
        <w:t>All signatures, including electronic signatures should only be performed by the licensed study staff member</w:t>
      </w:r>
      <w:r>
        <w:t>.</w:t>
      </w:r>
    </w:p>
    <w:p w14:paraId="3A5CED91" w14:textId="77777777" w:rsidR="00496035" w:rsidRDefault="00496035" w:rsidP="0029097C">
      <w:pPr>
        <w:pStyle w:val="ListParagraph"/>
        <w:numPr>
          <w:ilvl w:val="0"/>
          <w:numId w:val="6"/>
        </w:numPr>
      </w:pPr>
      <w:r w:rsidRPr="00496035">
        <w:t>Authentication can be verified through (per Electronic Signature/Authentication Policy PH 144)</w:t>
      </w:r>
      <w:r>
        <w:t xml:space="preserve"> </w:t>
      </w:r>
    </w:p>
    <w:p w14:paraId="579D8963" w14:textId="77777777" w:rsidR="00496035" w:rsidRDefault="00496035" w:rsidP="0029097C">
      <w:pPr>
        <w:pStyle w:val="ListParagraph"/>
        <w:numPr>
          <w:ilvl w:val="1"/>
          <w:numId w:val="6"/>
        </w:numPr>
      </w:pPr>
      <w:r w:rsidRPr="00496035">
        <w:t>electronic signature (whereby the author must click a button to affirmatively accept, verify or electronically sign the entry) (used for electronic notes, operative reports, discharge summaries, and information entered through dictation),</w:t>
      </w:r>
      <w:r>
        <w:t xml:space="preserve"> </w:t>
      </w:r>
    </w:p>
    <w:p w14:paraId="22417DBD" w14:textId="77777777" w:rsidR="00496035" w:rsidRDefault="00496035" w:rsidP="0029097C">
      <w:pPr>
        <w:pStyle w:val="ListParagraph"/>
        <w:numPr>
          <w:ilvl w:val="1"/>
          <w:numId w:val="6"/>
        </w:numPr>
      </w:pPr>
      <w:r w:rsidRPr="00496035">
        <w:t>written signature or initials, or</w:t>
      </w:r>
      <w:r>
        <w:t xml:space="preserve"> </w:t>
      </w:r>
    </w:p>
    <w:p w14:paraId="1881EA26" w14:textId="0BD59BE1" w:rsidR="00496035" w:rsidRDefault="00496035" w:rsidP="0029097C">
      <w:pPr>
        <w:pStyle w:val="ListParagraph"/>
        <w:numPr>
          <w:ilvl w:val="1"/>
          <w:numId w:val="6"/>
        </w:numPr>
      </w:pPr>
      <w:r w:rsidRPr="00496035">
        <w:lastRenderedPageBreak/>
        <w:t>the network/system logon process whereby one’s identity is authenticated upon entering his/her unique user ID and password, that identity is captured, recorded and attributed to entries made for the duration of the session</w:t>
      </w:r>
      <w:r w:rsidR="00A95821">
        <w:t xml:space="preserve">. </w:t>
      </w:r>
    </w:p>
    <w:p w14:paraId="1CC9C83A" w14:textId="51617176" w:rsidR="00A95821" w:rsidRDefault="00A95821" w:rsidP="00A95821">
      <w:pPr>
        <w:pStyle w:val="Heading2"/>
      </w:pPr>
      <w:bookmarkStart w:id="15" w:name="_Toc44066465"/>
      <w:bookmarkStart w:id="16" w:name="_Hlk43818263"/>
      <w:r>
        <w:t>Submit electronically signed orders</w:t>
      </w:r>
      <w:bookmarkEnd w:id="15"/>
    </w:p>
    <w:p w14:paraId="562A85B3" w14:textId="75018C30" w:rsidR="00FF5257" w:rsidRDefault="00FF5257" w:rsidP="00FF5257">
      <w:r>
        <w:t xml:space="preserve">Orders should be submitted via email and then the study team should open the visit in Scheduler and add a visit comment that states that orders were electronically signed and submitted. </w:t>
      </w:r>
    </w:p>
    <w:p w14:paraId="648E347B" w14:textId="1417CBF0" w:rsidR="00A95821" w:rsidRDefault="00A95821" w:rsidP="0029097C">
      <w:pPr>
        <w:pStyle w:val="ListParagraph"/>
        <w:numPr>
          <w:ilvl w:val="0"/>
          <w:numId w:val="6"/>
        </w:numPr>
      </w:pPr>
      <w:r>
        <w:t xml:space="preserve">Lab orders can be submitted to: </w:t>
      </w:r>
      <w:hyperlink r:id="rId28" w:history="1">
        <w:r>
          <w:rPr>
            <w:rStyle w:val="Hyperlink"/>
          </w:rPr>
          <w:t>bwhccioutptlab@partners.org</w:t>
        </w:r>
      </w:hyperlink>
      <w:r>
        <w:t>.</w:t>
      </w:r>
    </w:p>
    <w:p w14:paraId="6EC6819E" w14:textId="0F19FDF2" w:rsidR="00D21011" w:rsidRDefault="00D21011" w:rsidP="0029097C">
      <w:pPr>
        <w:pStyle w:val="ListParagraph"/>
        <w:numPr>
          <w:ilvl w:val="0"/>
          <w:numId w:val="6"/>
        </w:numPr>
      </w:pPr>
      <w:r>
        <w:t xml:space="preserve">Inpatient orders can be submitted to: </w:t>
      </w:r>
      <w:hyperlink r:id="rId29" w:history="1">
        <w:r>
          <w:rPr>
            <w:rStyle w:val="Hyperlink"/>
          </w:rPr>
          <w:t>CCI9ABorders@partners.org</w:t>
        </w:r>
      </w:hyperlink>
      <w:r>
        <w:t>.</w:t>
      </w:r>
    </w:p>
    <w:p w14:paraId="61846215" w14:textId="17ECD2C8" w:rsidR="009309E8" w:rsidRDefault="00A95821" w:rsidP="0029097C">
      <w:pPr>
        <w:pStyle w:val="ListParagraph"/>
        <w:numPr>
          <w:ilvl w:val="0"/>
          <w:numId w:val="6"/>
        </w:numPr>
      </w:pPr>
      <w:r>
        <w:t xml:space="preserve">Visit orders for RN, NP or PA </w:t>
      </w:r>
      <w:r w:rsidR="009309E8">
        <w:t>can be submitted to</w:t>
      </w:r>
      <w:r>
        <w:t xml:space="preserve">: </w:t>
      </w:r>
      <w:hyperlink r:id="rId30" w:history="1">
        <w:r w:rsidRPr="00DF1785">
          <w:rPr>
            <w:rStyle w:val="Hyperlink"/>
          </w:rPr>
          <w:t>cciadvancedoutptservices@partners.org</w:t>
        </w:r>
      </w:hyperlink>
      <w:r>
        <w:t>.</w:t>
      </w:r>
    </w:p>
    <w:p w14:paraId="07C9B1B7" w14:textId="1547EC74" w:rsidR="009309E8" w:rsidRPr="009309E8" w:rsidRDefault="009309E8" w:rsidP="0029097C">
      <w:pPr>
        <w:pStyle w:val="ListParagraph"/>
        <w:numPr>
          <w:ilvl w:val="0"/>
          <w:numId w:val="6"/>
        </w:numPr>
      </w:pPr>
      <w:r>
        <w:t xml:space="preserve">Nutrition orders can be submitted to: </w:t>
      </w:r>
      <w:hyperlink r:id="rId31" w:history="1">
        <w:r w:rsidRPr="00DF1785">
          <w:rPr>
            <w:rStyle w:val="Hyperlink"/>
            <w:rFonts w:eastAsia="Times New Roman"/>
          </w:rPr>
          <w:t>ccidietary@partners.org</w:t>
        </w:r>
      </w:hyperlink>
    </w:p>
    <w:p w14:paraId="33804C4F" w14:textId="4F1DBA5D" w:rsidR="00A0434D" w:rsidRPr="00A97F72" w:rsidRDefault="00A0434D" w:rsidP="00A97F72">
      <w:pPr>
        <w:pStyle w:val="Heading1"/>
      </w:pPr>
      <w:bookmarkStart w:id="17" w:name="_Toc44066466"/>
      <w:bookmarkEnd w:id="16"/>
      <w:r w:rsidRPr="00A97F72">
        <w:t>Visit Day</w:t>
      </w:r>
      <w:bookmarkEnd w:id="17"/>
    </w:p>
    <w:p w14:paraId="5931ABAA" w14:textId="77777777" w:rsidR="00A95821" w:rsidRDefault="00A95821" w:rsidP="00C30E4E">
      <w:pPr>
        <w:rPr>
          <w:rFonts w:ascii="Source Sans Pro" w:hAnsi="Source Sans Pro"/>
        </w:rPr>
      </w:pPr>
      <w:r>
        <w:rPr>
          <w:rFonts w:ascii="Source Sans Pro" w:hAnsi="Source Sans Pro"/>
        </w:rPr>
        <w:t>CCI</w:t>
      </w:r>
      <w:r w:rsidRPr="00C30E4E">
        <w:rPr>
          <w:rFonts w:ascii="Source Sans Pro" w:hAnsi="Source Sans Pro"/>
        </w:rPr>
        <w:t xml:space="preserve"> will follow BWH</w:t>
      </w:r>
      <w:r>
        <w:rPr>
          <w:rFonts w:ascii="Source Sans Pro" w:hAnsi="Source Sans Pro"/>
        </w:rPr>
        <w:t xml:space="preserve"> clinical ambulatory and</w:t>
      </w:r>
      <w:r w:rsidRPr="00C30E4E">
        <w:rPr>
          <w:rFonts w:ascii="Source Sans Pro" w:hAnsi="Source Sans Pro"/>
        </w:rPr>
        <w:t xml:space="preserve"> inpatient policies</w:t>
      </w:r>
      <w:r>
        <w:rPr>
          <w:rFonts w:ascii="Source Sans Pro" w:hAnsi="Source Sans Pro"/>
        </w:rPr>
        <w:t xml:space="preserve"> as they apply to research</w:t>
      </w:r>
      <w:r w:rsidRPr="00C30E4E">
        <w:rPr>
          <w:rFonts w:ascii="Source Sans Pro" w:hAnsi="Source Sans Pro"/>
        </w:rPr>
        <w:t>.</w:t>
      </w:r>
    </w:p>
    <w:p w14:paraId="09C71D40" w14:textId="77777777" w:rsidR="00A95821" w:rsidRDefault="00A95821" w:rsidP="00A95821">
      <w:pPr>
        <w:rPr>
          <w:rFonts w:ascii="Source Sans Pro" w:hAnsi="Source Sans Pro"/>
        </w:rPr>
      </w:pPr>
      <w:bookmarkStart w:id="18" w:name="_Toc44066467"/>
      <w:r w:rsidRPr="00A95821">
        <w:rPr>
          <w:rStyle w:val="Heading2Char"/>
        </w:rPr>
        <w:t>Mask Policy</w:t>
      </w:r>
      <w:bookmarkEnd w:id="18"/>
      <w:r w:rsidRPr="00C30E4E">
        <w:rPr>
          <w:rFonts w:ascii="Source Sans Pro" w:hAnsi="Source Sans Pro"/>
        </w:rPr>
        <w:t xml:space="preserve"> </w:t>
      </w:r>
    </w:p>
    <w:p w14:paraId="540DB2D5" w14:textId="4E63F7C1" w:rsidR="00A95821" w:rsidRDefault="00A95821" w:rsidP="00A95821">
      <w:pPr>
        <w:rPr>
          <w:rFonts w:ascii="Source Sans Pro" w:eastAsia="Times New Roman" w:hAnsi="Source Sans Pro"/>
        </w:rPr>
      </w:pPr>
      <w:r>
        <w:rPr>
          <w:rFonts w:ascii="Source Sans Pro" w:eastAsia="Times New Roman" w:hAnsi="Source Sans Pro"/>
        </w:rPr>
        <w:t>Everyone in CCI clinic spaces is required to wear a mask. For outpatient visits, all</w:t>
      </w:r>
      <w:r w:rsidRPr="00C30E4E">
        <w:rPr>
          <w:rFonts w:ascii="Source Sans Pro" w:eastAsia="Times New Roman" w:hAnsi="Source Sans Pro"/>
        </w:rPr>
        <w:t xml:space="preserve"> staff</w:t>
      </w:r>
      <w:r>
        <w:rPr>
          <w:rFonts w:ascii="Source Sans Pro" w:eastAsia="Times New Roman" w:hAnsi="Source Sans Pro"/>
        </w:rPr>
        <w:t xml:space="preserve">, </w:t>
      </w:r>
      <w:r w:rsidRPr="00C30E4E">
        <w:rPr>
          <w:rFonts w:ascii="Source Sans Pro" w:eastAsia="Times New Roman" w:hAnsi="Source Sans Pro"/>
        </w:rPr>
        <w:t>research participants</w:t>
      </w:r>
      <w:r>
        <w:rPr>
          <w:rFonts w:ascii="Source Sans Pro" w:eastAsia="Times New Roman" w:hAnsi="Source Sans Pro"/>
        </w:rPr>
        <w:t xml:space="preserve"> and study staff</w:t>
      </w:r>
      <w:r w:rsidRPr="00C30E4E">
        <w:rPr>
          <w:rFonts w:ascii="Source Sans Pro" w:eastAsia="Times New Roman" w:hAnsi="Source Sans Pro"/>
        </w:rPr>
        <w:t xml:space="preserve"> are required to wear BWH provided face masks</w:t>
      </w:r>
      <w:r>
        <w:rPr>
          <w:rFonts w:ascii="Source Sans Pro" w:eastAsia="Times New Roman" w:hAnsi="Source Sans Pro"/>
        </w:rPr>
        <w:t xml:space="preserve"> for the duration of the visit. </w:t>
      </w:r>
      <w:r>
        <w:rPr>
          <w:rFonts w:ascii="Source Sans Pro" w:hAnsi="Source Sans Pro"/>
        </w:rPr>
        <w:t xml:space="preserve">For inpatient, </w:t>
      </w:r>
      <w:r w:rsidRPr="00C30E4E">
        <w:rPr>
          <w:rFonts w:ascii="Source Sans Pro" w:hAnsi="Source Sans Pro"/>
        </w:rPr>
        <w:t>all BWH</w:t>
      </w:r>
      <w:r>
        <w:rPr>
          <w:rFonts w:ascii="Source Sans Pro" w:hAnsi="Source Sans Pro"/>
        </w:rPr>
        <w:t xml:space="preserve">, CCI and study team </w:t>
      </w:r>
      <w:r w:rsidRPr="00C30E4E">
        <w:rPr>
          <w:rFonts w:ascii="Source Sans Pro" w:hAnsi="Source Sans Pro"/>
        </w:rPr>
        <w:t xml:space="preserve">staff </w:t>
      </w:r>
      <w:r>
        <w:rPr>
          <w:rFonts w:ascii="Source Sans Pro" w:hAnsi="Source Sans Pro"/>
        </w:rPr>
        <w:t xml:space="preserve">must wear </w:t>
      </w:r>
      <w:r w:rsidRPr="00C30E4E">
        <w:rPr>
          <w:rFonts w:ascii="Source Sans Pro" w:hAnsi="Source Sans Pro"/>
        </w:rPr>
        <w:t xml:space="preserve">BWH mandated masks and participants </w:t>
      </w:r>
      <w:r>
        <w:rPr>
          <w:rFonts w:ascii="Source Sans Pro" w:hAnsi="Source Sans Pro"/>
        </w:rPr>
        <w:t>must wear</w:t>
      </w:r>
      <w:r w:rsidRPr="00C30E4E">
        <w:rPr>
          <w:rFonts w:ascii="Source Sans Pro" w:hAnsi="Source Sans Pro"/>
        </w:rPr>
        <w:t xml:space="preserve"> masks when staff are in the room.</w:t>
      </w:r>
    </w:p>
    <w:p w14:paraId="796BBCA8" w14:textId="7459ACCE" w:rsidR="00CF0B0E" w:rsidRDefault="0090420E" w:rsidP="00C30E4E">
      <w:pPr>
        <w:rPr>
          <w:rFonts w:ascii="Source Sans Pro" w:hAnsi="Source Sans Pro"/>
        </w:rPr>
      </w:pPr>
      <w:hyperlink r:id="rId32" w:history="1">
        <w:r w:rsidR="00CF0B0E">
          <w:rPr>
            <w:rStyle w:val="Hyperlink"/>
          </w:rPr>
          <w:t>https://pulse.partners.org/hub/departments/emergency_preparedness/coronavirus/covid19_clinical_policies/universal_mask_policy</w:t>
        </w:r>
      </w:hyperlink>
    </w:p>
    <w:p w14:paraId="3D943927" w14:textId="7A6170E5" w:rsidR="006B210F" w:rsidRDefault="006B210F" w:rsidP="006B210F">
      <w:pPr>
        <w:pStyle w:val="Heading2"/>
        <w:rPr>
          <w:rFonts w:eastAsia="Times New Roman"/>
        </w:rPr>
      </w:pPr>
      <w:bookmarkStart w:id="19" w:name="_Toc44066468"/>
      <w:r>
        <w:rPr>
          <w:rFonts w:eastAsia="Times New Roman"/>
        </w:rPr>
        <w:t>Visit Day Guidance</w:t>
      </w:r>
      <w:bookmarkEnd w:id="19"/>
    </w:p>
    <w:p w14:paraId="264A4559" w14:textId="724E36AB" w:rsidR="00DB10D2" w:rsidRDefault="008E16D0" w:rsidP="008E16D0">
      <w:pPr>
        <w:spacing w:line="252" w:lineRule="auto"/>
        <w:rPr>
          <w:rFonts w:ascii="Source Sans Pro" w:eastAsia="Times New Roman" w:hAnsi="Source Sans Pro"/>
        </w:rPr>
      </w:pPr>
      <w:r>
        <w:rPr>
          <w:rFonts w:ascii="Source Sans Pro" w:eastAsia="Times New Roman" w:hAnsi="Source Sans Pro"/>
        </w:rPr>
        <w:t>Prior to visits, study teams should advise subjects on the most current BWH guidance for in-person visits.</w:t>
      </w:r>
    </w:p>
    <w:p w14:paraId="3C830773" w14:textId="7CE61B83" w:rsidR="00DB10D2" w:rsidRDefault="008E16D0" w:rsidP="0029097C">
      <w:pPr>
        <w:pStyle w:val="ListParagraph"/>
        <w:numPr>
          <w:ilvl w:val="0"/>
          <w:numId w:val="1"/>
        </w:numPr>
        <w:spacing w:line="252" w:lineRule="auto"/>
        <w:rPr>
          <w:rFonts w:ascii="Source Sans Pro" w:eastAsia="Times New Roman" w:hAnsi="Source Sans Pro"/>
        </w:rPr>
      </w:pPr>
      <w:r w:rsidRPr="00DB10D2">
        <w:rPr>
          <w:rFonts w:ascii="Source Sans Pro" w:eastAsia="Times New Roman" w:hAnsi="Source Sans Pro"/>
        </w:rPr>
        <w:t xml:space="preserve">Subjects should bring minimal personal items to clinical visits to limit exposure. </w:t>
      </w:r>
    </w:p>
    <w:p w14:paraId="79E7628B" w14:textId="691E438B" w:rsidR="0028709C" w:rsidRPr="0028709C" w:rsidRDefault="00DB10D2" w:rsidP="0029097C">
      <w:pPr>
        <w:pStyle w:val="ListParagraph"/>
        <w:numPr>
          <w:ilvl w:val="0"/>
          <w:numId w:val="1"/>
        </w:numPr>
        <w:spacing w:line="252" w:lineRule="auto"/>
        <w:rPr>
          <w:rFonts w:ascii="Source Sans Pro" w:eastAsia="Times New Roman" w:hAnsi="Source Sans Pro"/>
        </w:rPr>
      </w:pPr>
      <w:r>
        <w:rPr>
          <w:rFonts w:ascii="Source Sans Pro" w:eastAsia="Times New Roman" w:hAnsi="Source Sans Pro"/>
        </w:rPr>
        <w:t>BWH’s</w:t>
      </w:r>
      <w:r w:rsidR="008E16D0" w:rsidRPr="00DB10D2">
        <w:rPr>
          <w:rFonts w:ascii="Source Sans Pro" w:eastAsia="Times New Roman" w:hAnsi="Source Sans Pro"/>
        </w:rPr>
        <w:t xml:space="preserve"> current visitor policy does not allow for visitors to accompany </w:t>
      </w:r>
      <w:r w:rsidR="006B210F">
        <w:rPr>
          <w:rFonts w:ascii="Source Sans Pro" w:eastAsia="Times New Roman" w:hAnsi="Source Sans Pro"/>
        </w:rPr>
        <w:t xml:space="preserve">outpatient </w:t>
      </w:r>
      <w:r w:rsidR="008E16D0" w:rsidRPr="00DB10D2">
        <w:rPr>
          <w:rFonts w:ascii="Source Sans Pro" w:eastAsia="Times New Roman" w:hAnsi="Source Sans Pro"/>
        </w:rPr>
        <w:t xml:space="preserve">subjects, with exceptions for special conditions. </w:t>
      </w:r>
      <w:r w:rsidR="0028709C">
        <w:rPr>
          <w:rFonts w:ascii="Source Sans Pro" w:eastAsia="Times New Roman" w:hAnsi="Source Sans Pro"/>
        </w:rPr>
        <w:t xml:space="preserve">Anyone with an approved exception should </w:t>
      </w:r>
      <w:r w:rsidR="0028709C" w:rsidRPr="0028709C">
        <w:rPr>
          <w:rFonts w:ascii="Source Sans Pro" w:eastAsia="Times New Roman" w:hAnsi="Source Sans Pro"/>
        </w:rPr>
        <w:t>tell screeners at front door that they were approved to have a visitor.</w:t>
      </w:r>
    </w:p>
    <w:p w14:paraId="33734116" w14:textId="525C374B" w:rsidR="00DB10D2" w:rsidRDefault="00DB10D2" w:rsidP="0029097C">
      <w:pPr>
        <w:pStyle w:val="ListParagraph"/>
        <w:numPr>
          <w:ilvl w:val="0"/>
          <w:numId w:val="1"/>
        </w:numPr>
        <w:spacing w:line="252" w:lineRule="auto"/>
        <w:rPr>
          <w:rFonts w:ascii="Source Sans Pro" w:eastAsia="Times New Roman" w:hAnsi="Source Sans Pro"/>
        </w:rPr>
      </w:pPr>
      <w:r w:rsidRPr="00C30E4E">
        <w:rPr>
          <w:rFonts w:ascii="Source Sans Pro" w:eastAsia="Times New Roman" w:hAnsi="Source Sans Pro"/>
        </w:rPr>
        <w:t>Study coordinators and subjects should arrive on-time for visits.</w:t>
      </w:r>
      <w:r>
        <w:rPr>
          <w:rFonts w:ascii="Source Sans Pro" w:eastAsia="Times New Roman" w:hAnsi="Source Sans Pro"/>
        </w:rPr>
        <w:t xml:space="preserve"> Anyone arriving too early may be asked to leave the clinic and return at the scheduled appointment time. </w:t>
      </w:r>
    </w:p>
    <w:p w14:paraId="36C22B90" w14:textId="703390DB" w:rsidR="00DB10D2" w:rsidRPr="00DB10D2" w:rsidRDefault="00DB10D2" w:rsidP="0029097C">
      <w:pPr>
        <w:pStyle w:val="ListParagraph"/>
        <w:numPr>
          <w:ilvl w:val="0"/>
          <w:numId w:val="1"/>
        </w:numPr>
        <w:spacing w:line="252" w:lineRule="auto"/>
        <w:rPr>
          <w:rFonts w:ascii="Source Sans Pro" w:eastAsia="Times New Roman" w:hAnsi="Source Sans Pro"/>
        </w:rPr>
      </w:pPr>
      <w:r>
        <w:rPr>
          <w:rFonts w:ascii="Source Sans Pro" w:eastAsia="Times New Roman" w:hAnsi="Source Sans Pro"/>
        </w:rPr>
        <w:t xml:space="preserve">Food that is not part of the visit should not be consumed in the clinic. </w:t>
      </w:r>
    </w:p>
    <w:p w14:paraId="255C325F" w14:textId="77777777" w:rsidR="00C370B0" w:rsidRDefault="00C370B0" w:rsidP="00C370B0">
      <w:pPr>
        <w:pStyle w:val="Heading2"/>
      </w:pPr>
      <w:bookmarkStart w:id="20" w:name="_Toc44066469"/>
      <w:r>
        <w:lastRenderedPageBreak/>
        <w:t>Maximum Clinic Capacity</w:t>
      </w:r>
      <w:bookmarkEnd w:id="20"/>
      <w:r>
        <w:t xml:space="preserve"> </w:t>
      </w:r>
    </w:p>
    <w:p w14:paraId="5D051A5C" w14:textId="77777777" w:rsidR="00C370B0" w:rsidRPr="00C30E4E" w:rsidRDefault="00C370B0" w:rsidP="00C370B0">
      <w:pPr>
        <w:spacing w:line="252" w:lineRule="auto"/>
        <w:rPr>
          <w:rFonts w:ascii="Source Sans Pro" w:eastAsia="Times New Roman" w:hAnsi="Source Sans Pro"/>
        </w:rPr>
      </w:pPr>
      <w:r>
        <w:rPr>
          <w:rFonts w:ascii="Source Sans Pro" w:eastAsia="Times New Roman" w:hAnsi="Source Sans Pro"/>
        </w:rPr>
        <w:t xml:space="preserve">Clinic maximum </w:t>
      </w:r>
      <w:r w:rsidRPr="003A190E">
        <w:rPr>
          <w:rFonts w:ascii="Source Sans Pro" w:eastAsia="Times New Roman" w:hAnsi="Source Sans Pro"/>
        </w:rPr>
        <w:t xml:space="preserve">capacity </w:t>
      </w:r>
      <w:r>
        <w:rPr>
          <w:rFonts w:ascii="Source Sans Pro" w:eastAsia="Times New Roman" w:hAnsi="Source Sans Pro"/>
        </w:rPr>
        <w:t xml:space="preserve">is </w:t>
      </w:r>
      <w:r w:rsidRPr="003A190E">
        <w:rPr>
          <w:rFonts w:ascii="Source Sans Pro" w:eastAsia="Times New Roman" w:hAnsi="Source Sans Pro"/>
        </w:rPr>
        <w:t>anchored on waiting area/exam room capacity (one research visit per exam room at max capacity)</w:t>
      </w:r>
      <w:r>
        <w:rPr>
          <w:rFonts w:ascii="Source Sans Pro" w:eastAsia="Times New Roman" w:hAnsi="Source Sans Pro"/>
        </w:rPr>
        <w:t xml:space="preserve">. </w:t>
      </w:r>
      <w:r w:rsidRPr="003A190E">
        <w:rPr>
          <w:rFonts w:ascii="Source Sans Pro" w:eastAsia="Times New Roman" w:hAnsi="Source Sans Pro"/>
        </w:rPr>
        <w:t>Research visits are gradually returning to normal operational levels</w:t>
      </w:r>
      <w:r>
        <w:rPr>
          <w:rFonts w:ascii="Source Sans Pro" w:eastAsia="Times New Roman" w:hAnsi="Source Sans Pro"/>
        </w:rPr>
        <w:t xml:space="preserve">. </w:t>
      </w:r>
      <w:r w:rsidRPr="003A190E">
        <w:rPr>
          <w:rFonts w:ascii="Source Sans Pro" w:eastAsia="Times New Roman" w:hAnsi="Source Sans Pro"/>
        </w:rPr>
        <w:t xml:space="preserve">As visit load grows, </w:t>
      </w:r>
      <w:r>
        <w:rPr>
          <w:rFonts w:ascii="Source Sans Pro" w:eastAsia="Times New Roman" w:hAnsi="Source Sans Pro"/>
        </w:rPr>
        <w:t xml:space="preserve">CCI </w:t>
      </w:r>
      <w:r w:rsidRPr="003A190E">
        <w:rPr>
          <w:rFonts w:ascii="Source Sans Pro" w:eastAsia="Times New Roman" w:hAnsi="Source Sans Pro"/>
        </w:rPr>
        <w:t>will iterate capacity planning to ensure distancing requirements</w:t>
      </w:r>
      <w:r>
        <w:rPr>
          <w:rFonts w:ascii="Source Sans Pro" w:eastAsia="Times New Roman" w:hAnsi="Source Sans Pro"/>
        </w:rPr>
        <w:t xml:space="preserve">. </w:t>
      </w:r>
    </w:p>
    <w:p w14:paraId="56409BF0" w14:textId="0CDE6686" w:rsidR="006B210F" w:rsidRDefault="00824882" w:rsidP="006B210F">
      <w:pPr>
        <w:pStyle w:val="Heading2"/>
        <w:rPr>
          <w:rFonts w:eastAsia="Times New Roman"/>
        </w:rPr>
      </w:pPr>
      <w:bookmarkStart w:id="21" w:name="_Toc44066470"/>
      <w:r w:rsidRPr="00C30E4E">
        <w:rPr>
          <w:rFonts w:eastAsia="Times New Roman"/>
        </w:rPr>
        <w:t>Check-In</w:t>
      </w:r>
      <w:r w:rsidR="006B210F">
        <w:rPr>
          <w:rFonts w:eastAsia="Times New Roman"/>
        </w:rPr>
        <w:t xml:space="preserve"> and Check-Out</w:t>
      </w:r>
      <w:bookmarkEnd w:id="21"/>
      <w:r w:rsidR="00DB10D2">
        <w:rPr>
          <w:rFonts w:eastAsia="Times New Roman"/>
        </w:rPr>
        <w:t xml:space="preserve"> </w:t>
      </w:r>
    </w:p>
    <w:p w14:paraId="081FBD91" w14:textId="2E4EA2A0" w:rsidR="00D21951" w:rsidRDefault="00824882" w:rsidP="00D21951">
      <w:pPr>
        <w:spacing w:line="252" w:lineRule="auto"/>
        <w:rPr>
          <w:rFonts w:ascii="Source Sans Pro" w:eastAsia="Times New Roman" w:hAnsi="Source Sans Pro"/>
        </w:rPr>
      </w:pPr>
      <w:r w:rsidRPr="00C30E4E">
        <w:rPr>
          <w:rFonts w:ascii="Source Sans Pro" w:eastAsia="Times New Roman" w:hAnsi="Source Sans Pro"/>
        </w:rPr>
        <w:t xml:space="preserve">CCI front desk staff will screen participants </w:t>
      </w:r>
      <w:r w:rsidR="006B210F">
        <w:rPr>
          <w:rFonts w:ascii="Source Sans Pro" w:eastAsia="Times New Roman" w:hAnsi="Source Sans Pro"/>
        </w:rPr>
        <w:t xml:space="preserve">and </w:t>
      </w:r>
      <w:r w:rsidRPr="00C30E4E">
        <w:rPr>
          <w:rFonts w:ascii="Source Sans Pro" w:eastAsia="Times New Roman" w:hAnsi="Source Sans Pro"/>
        </w:rPr>
        <w:t>direct each to the exam room as soon as possible to reduce personal interactions.</w:t>
      </w:r>
    </w:p>
    <w:p w14:paraId="05E69B21" w14:textId="32397C93" w:rsidR="00824882" w:rsidRDefault="00824882" w:rsidP="00D21951">
      <w:pPr>
        <w:spacing w:line="252" w:lineRule="auto"/>
        <w:rPr>
          <w:rFonts w:ascii="Source Sans Pro" w:hAnsi="Source Sans Pro"/>
        </w:rPr>
      </w:pPr>
      <w:r w:rsidRPr="00D21951">
        <w:rPr>
          <w:rFonts w:ascii="Source Sans Pro" w:hAnsi="Source Sans Pro"/>
        </w:rPr>
        <w:t>Exam rooms, waiting rooms, elevators, and other spaces will be marked with social distancing recommendations (maximum capacity, foot traffic flow, “do-not-use” equipment). Please observe and follow all recommended social distance practices in the clinic.</w:t>
      </w:r>
      <w:r w:rsidR="00E44EB4" w:rsidRPr="00D21951">
        <w:rPr>
          <w:rFonts w:ascii="Source Sans Pro" w:hAnsi="Source Sans Pro"/>
        </w:rPr>
        <w:t xml:space="preserve"> CCI staff are expected to observe anyone in CCI space and remind and encourage compliance with guidance. </w:t>
      </w:r>
    </w:p>
    <w:p w14:paraId="626CD3D7" w14:textId="2327D7B7" w:rsidR="006B210F" w:rsidRDefault="006B210F" w:rsidP="00D21951">
      <w:pPr>
        <w:spacing w:line="252" w:lineRule="auto"/>
        <w:rPr>
          <w:rFonts w:ascii="Source Sans Pro" w:hAnsi="Source Sans Pro"/>
        </w:rPr>
      </w:pPr>
      <w:r>
        <w:rPr>
          <w:rFonts w:ascii="Source Sans Pro" w:hAnsi="Source Sans Pro"/>
        </w:rPr>
        <w:t xml:space="preserve">Study team members should clean the exam room according to the checklist and attest to the cleaning by signing the cleaning log. </w:t>
      </w:r>
    </w:p>
    <w:p w14:paraId="6795571A" w14:textId="69ACD76C" w:rsidR="00330CC2" w:rsidRDefault="00330CC2" w:rsidP="00D21951">
      <w:pPr>
        <w:spacing w:line="252" w:lineRule="auto"/>
        <w:rPr>
          <w:rFonts w:ascii="Source Sans Pro" w:hAnsi="Source Sans Pro"/>
        </w:rPr>
      </w:pPr>
      <w:r>
        <w:rPr>
          <w:rFonts w:ascii="Source Sans Pro" w:hAnsi="Source Sans Pro"/>
        </w:rPr>
        <w:t xml:space="preserve">Please follow CCI check-out procedures to let the front desk know that the room has been cleaned and the subject is departing the clinic. </w:t>
      </w:r>
    </w:p>
    <w:p w14:paraId="076D7F3C" w14:textId="062E9527" w:rsidR="00162BDF" w:rsidRPr="00162BDF" w:rsidRDefault="00162BDF" w:rsidP="00A97F72">
      <w:pPr>
        <w:pStyle w:val="Heading1"/>
        <w:rPr>
          <w:rFonts w:eastAsia="Times New Roman"/>
        </w:rPr>
      </w:pPr>
      <w:bookmarkStart w:id="22" w:name="_Toc44066471"/>
      <w:r w:rsidRPr="00162BDF">
        <w:rPr>
          <w:rFonts w:eastAsia="Times New Roman"/>
        </w:rPr>
        <w:t>Working Together</w:t>
      </w:r>
      <w:bookmarkEnd w:id="22"/>
    </w:p>
    <w:p w14:paraId="5075C5D3" w14:textId="40DB8AAF" w:rsidR="006B210F" w:rsidRDefault="00824882">
      <w:pPr>
        <w:rPr>
          <w:rFonts w:ascii="Source Sans Pro" w:hAnsi="Source Sans Pro"/>
        </w:rPr>
      </w:pPr>
      <w:r w:rsidRPr="00C30E4E">
        <w:rPr>
          <w:rFonts w:ascii="Source Sans Pro" w:hAnsi="Source Sans Pro"/>
        </w:rPr>
        <w:t xml:space="preserve">Our goal </w:t>
      </w:r>
      <w:r w:rsidR="006B210F">
        <w:rPr>
          <w:rFonts w:ascii="Source Sans Pro" w:hAnsi="Source Sans Pro"/>
        </w:rPr>
        <w:t xml:space="preserve">through </w:t>
      </w:r>
      <w:r w:rsidRPr="00C30E4E">
        <w:rPr>
          <w:rFonts w:ascii="Source Sans Pro" w:hAnsi="Source Sans Pro"/>
        </w:rPr>
        <w:t xml:space="preserve">re-opening </w:t>
      </w:r>
      <w:r w:rsidR="006B210F">
        <w:rPr>
          <w:rFonts w:ascii="Source Sans Pro" w:hAnsi="Source Sans Pro"/>
        </w:rPr>
        <w:t xml:space="preserve">and beyond </w:t>
      </w:r>
      <w:r w:rsidRPr="00C30E4E">
        <w:rPr>
          <w:rFonts w:ascii="Source Sans Pro" w:hAnsi="Source Sans Pro"/>
        </w:rPr>
        <w:t xml:space="preserve">is to help research move forward </w:t>
      </w:r>
      <w:r w:rsidR="006B210F">
        <w:rPr>
          <w:rFonts w:ascii="Source Sans Pro" w:hAnsi="Source Sans Pro"/>
        </w:rPr>
        <w:t xml:space="preserve">in a safe care research environment. </w:t>
      </w:r>
      <w:r w:rsidRPr="00C30E4E">
        <w:rPr>
          <w:rFonts w:ascii="Source Sans Pro" w:hAnsi="Source Sans Pro"/>
        </w:rPr>
        <w:t>Inconvenient processes and unexpected challenges will undoubtably emerge as we implement new guidance and safety measures. We look forward to working together to tackle the challenges and enable new approaches to research in these uncertain times.</w:t>
      </w:r>
      <w:r w:rsidR="006B210F">
        <w:rPr>
          <w:rFonts w:ascii="Source Sans Pro" w:hAnsi="Source Sans Pro"/>
        </w:rPr>
        <w:t xml:space="preserve"> </w:t>
      </w:r>
    </w:p>
    <w:p w14:paraId="416420BC" w14:textId="77777777" w:rsidR="006B210F" w:rsidRDefault="006B210F">
      <w:pPr>
        <w:rPr>
          <w:rFonts w:ascii="Source Sans Pro" w:hAnsi="Source Sans Pro"/>
        </w:rPr>
      </w:pPr>
    </w:p>
    <w:p w14:paraId="1E7692F1" w14:textId="28A4AC61" w:rsidR="006D793F" w:rsidRPr="006B210F" w:rsidRDefault="006B210F" w:rsidP="006B210F">
      <w:pPr>
        <w:jc w:val="center"/>
        <w:rPr>
          <w:rStyle w:val="SubtleReference"/>
        </w:rPr>
      </w:pPr>
      <w:r w:rsidRPr="006B210F">
        <w:rPr>
          <w:rStyle w:val="SubtleReference"/>
        </w:rPr>
        <w:t xml:space="preserve">Thank you for your patience and partnership in providing a safe care research environment. </w:t>
      </w:r>
    </w:p>
    <w:p w14:paraId="56EB8795" w14:textId="6549834B" w:rsidR="006B210F" w:rsidRPr="006B210F" w:rsidRDefault="006B210F" w:rsidP="006B210F">
      <w:pPr>
        <w:jc w:val="center"/>
        <w:rPr>
          <w:rStyle w:val="SubtleReference"/>
        </w:rPr>
      </w:pPr>
      <w:r w:rsidRPr="006B210F">
        <w:rPr>
          <w:rStyle w:val="SubtleReference"/>
        </w:rPr>
        <w:t xml:space="preserve">Please </w:t>
      </w:r>
      <w:r>
        <w:rPr>
          <w:rStyle w:val="SubtleReference"/>
        </w:rPr>
        <w:t xml:space="preserve">let us know </w:t>
      </w:r>
      <w:r w:rsidRPr="006B210F">
        <w:rPr>
          <w:rStyle w:val="SubtleReference"/>
        </w:rPr>
        <w:t>if you have any questions:</w:t>
      </w:r>
    </w:p>
    <w:p w14:paraId="24BD3DEA" w14:textId="38CF3BA1" w:rsidR="006B210F" w:rsidRPr="006B210F" w:rsidRDefault="006B210F" w:rsidP="006B210F">
      <w:pPr>
        <w:jc w:val="center"/>
        <w:rPr>
          <w:rStyle w:val="SubtleReference"/>
        </w:rPr>
      </w:pPr>
      <w:r w:rsidRPr="006B210F">
        <w:rPr>
          <w:rStyle w:val="SubtleReference"/>
        </w:rPr>
        <w:t>Phone: 617-732-8057</w:t>
      </w:r>
    </w:p>
    <w:p w14:paraId="5FABF63C" w14:textId="00EEC748" w:rsidR="006B210F" w:rsidRDefault="006B210F" w:rsidP="006B210F">
      <w:pPr>
        <w:jc w:val="center"/>
        <w:rPr>
          <w:rStyle w:val="SubtleReference"/>
        </w:rPr>
      </w:pPr>
      <w:r w:rsidRPr="006B210F">
        <w:rPr>
          <w:rStyle w:val="SubtleReference"/>
        </w:rPr>
        <w:t xml:space="preserve">Email: </w:t>
      </w:r>
      <w:hyperlink r:id="rId33" w:history="1">
        <w:r w:rsidRPr="006B210F">
          <w:rPr>
            <w:rStyle w:val="SubtleReference"/>
          </w:rPr>
          <w:t>cci@bwh.harvard.edu</w:t>
        </w:r>
      </w:hyperlink>
    </w:p>
    <w:p w14:paraId="48E1D589" w14:textId="776C321A" w:rsidR="004D5779" w:rsidRDefault="004D5779" w:rsidP="00FF5A2D">
      <w:pPr>
        <w:rPr>
          <w:rStyle w:val="SubtleReference"/>
        </w:rPr>
      </w:pPr>
    </w:p>
    <w:p w14:paraId="5D02D157" w14:textId="4823D10E" w:rsidR="00943400" w:rsidRPr="00FF5A2D" w:rsidRDefault="00943400" w:rsidP="00FF5A2D">
      <w:pPr>
        <w:rPr>
          <w:smallCaps/>
          <w:color w:val="404040" w:themeColor="text1" w:themeTint="BF"/>
        </w:rPr>
      </w:pPr>
      <w:r>
        <w:rPr>
          <w:rStyle w:val="SubtleReference"/>
        </w:rPr>
        <w:br w:type="page"/>
      </w:r>
      <w:r>
        <w:rPr>
          <w:b/>
          <w:noProof/>
        </w:rPr>
        <w:lastRenderedPageBreak/>
        <w:drawing>
          <wp:inline distT="0" distB="0" distL="0" distR="0" wp14:anchorId="06BC801C" wp14:editId="0CED8D38">
            <wp:extent cx="1371600" cy="35169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5933" cy="391266"/>
                    </a:xfrm>
                    <a:prstGeom prst="rect">
                      <a:avLst/>
                    </a:prstGeom>
                    <a:noFill/>
                    <a:ln>
                      <a:noFill/>
                    </a:ln>
                  </pic:spPr>
                </pic:pic>
              </a:graphicData>
            </a:graphic>
          </wp:inline>
        </w:drawing>
      </w:r>
    </w:p>
    <w:p w14:paraId="5025CBE0" w14:textId="3DADA625" w:rsidR="00943400" w:rsidRPr="004D2605" w:rsidRDefault="00943400" w:rsidP="00FF5A2D">
      <w:pPr>
        <w:pStyle w:val="Heading1"/>
        <w:jc w:val="center"/>
      </w:pPr>
      <w:bookmarkStart w:id="23" w:name="_Toc44066472"/>
      <w:r w:rsidRPr="004D2605">
        <w:t>CCI</w:t>
      </w:r>
      <w:r>
        <w:t xml:space="preserve"> </w:t>
      </w:r>
      <w:r w:rsidRPr="004D2605">
        <w:t>CLEANING CHECKLIST</w:t>
      </w:r>
      <w:bookmarkEnd w:id="23"/>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670"/>
      </w:tblGrid>
      <w:tr w:rsidR="00943400" w:rsidRPr="004D2605" w14:paraId="4E8A4175" w14:textId="77777777" w:rsidTr="004C5D93">
        <w:tc>
          <w:tcPr>
            <w:tcW w:w="5310" w:type="dxa"/>
          </w:tcPr>
          <w:p w14:paraId="550B1EF9" w14:textId="77777777" w:rsidR="00943400" w:rsidRPr="004D2605" w:rsidRDefault="00943400" w:rsidP="004C5D93">
            <w:pPr>
              <w:rPr>
                <w:rFonts w:cstheme="minorHAnsi"/>
                <w:sz w:val="24"/>
                <w:szCs w:val="24"/>
              </w:rPr>
            </w:pPr>
            <w:r>
              <w:rPr>
                <w:rFonts w:cstheme="minorHAnsi"/>
                <w:sz w:val="24"/>
                <w:szCs w:val="24"/>
              </w:rPr>
              <w:t>Date:</w:t>
            </w:r>
            <w:r w:rsidRPr="004D2605">
              <w:rPr>
                <w:rFonts w:cstheme="minorHAnsi"/>
                <w:sz w:val="24"/>
                <w:szCs w:val="24"/>
              </w:rPr>
              <w:t xml:space="preserve"> ___________________________</w:t>
            </w:r>
          </w:p>
        </w:tc>
        <w:tc>
          <w:tcPr>
            <w:tcW w:w="5670" w:type="dxa"/>
          </w:tcPr>
          <w:p w14:paraId="26B0250E" w14:textId="77777777" w:rsidR="00943400" w:rsidRPr="004D2605" w:rsidRDefault="00943400" w:rsidP="004C5D93">
            <w:pPr>
              <w:rPr>
                <w:rFonts w:cstheme="minorHAnsi"/>
                <w:sz w:val="24"/>
                <w:szCs w:val="24"/>
              </w:rPr>
            </w:pPr>
            <w:r w:rsidRPr="004D2605">
              <w:rPr>
                <w:rFonts w:cstheme="minorHAnsi"/>
                <w:sz w:val="24"/>
                <w:szCs w:val="24"/>
              </w:rPr>
              <w:t>Room #: ______</w:t>
            </w:r>
            <w:r>
              <w:rPr>
                <w:rFonts w:cstheme="minorHAnsi"/>
                <w:sz w:val="24"/>
                <w:szCs w:val="24"/>
              </w:rPr>
              <w:t xml:space="preserve">   </w:t>
            </w:r>
          </w:p>
        </w:tc>
      </w:tr>
    </w:tbl>
    <w:tbl>
      <w:tblPr>
        <w:tblStyle w:val="TableGridLight"/>
        <w:tblpPr w:leftFromText="180" w:rightFromText="180" w:vertAnchor="text" w:horzAnchor="margin" w:tblpX="-455" w:tblpY="365"/>
        <w:tblW w:w="10345" w:type="dxa"/>
        <w:tblLook w:val="04A0" w:firstRow="1" w:lastRow="0" w:firstColumn="1" w:lastColumn="0" w:noHBand="0" w:noVBand="1"/>
      </w:tblPr>
      <w:tblGrid>
        <w:gridCol w:w="4585"/>
        <w:gridCol w:w="1351"/>
        <w:gridCol w:w="1726"/>
        <w:gridCol w:w="2683"/>
      </w:tblGrid>
      <w:tr w:rsidR="00943400" w:rsidRPr="00DE36B3" w14:paraId="35324A74" w14:textId="77777777" w:rsidTr="00943400">
        <w:trPr>
          <w:trHeight w:val="544"/>
        </w:trPr>
        <w:tc>
          <w:tcPr>
            <w:tcW w:w="4585" w:type="dxa"/>
            <w:shd w:val="clear" w:color="auto" w:fill="2F5496" w:themeFill="accent1" w:themeFillShade="BF"/>
            <w:vAlign w:val="center"/>
          </w:tcPr>
          <w:p w14:paraId="28FE0843" w14:textId="77777777" w:rsidR="00943400" w:rsidRPr="004D2605" w:rsidRDefault="00943400" w:rsidP="00943400">
            <w:pPr>
              <w:rPr>
                <w:rFonts w:cstheme="minorHAnsi"/>
                <w:b/>
                <w:color w:val="FFFFFF" w:themeColor="background1"/>
                <w:sz w:val="24"/>
                <w:szCs w:val="24"/>
              </w:rPr>
            </w:pPr>
            <w:r w:rsidRPr="004D2605">
              <w:rPr>
                <w:rFonts w:cstheme="minorHAnsi"/>
                <w:b/>
                <w:color w:val="FFFFFF" w:themeColor="background1"/>
                <w:sz w:val="24"/>
                <w:szCs w:val="24"/>
              </w:rPr>
              <w:t>SURFACES</w:t>
            </w:r>
            <w:r w:rsidRPr="004D2605">
              <w:rPr>
                <w:rStyle w:val="EndnoteReference"/>
                <w:rFonts w:cstheme="minorHAnsi"/>
                <w:b/>
                <w:color w:val="FFFFFF" w:themeColor="background1"/>
                <w:sz w:val="24"/>
                <w:szCs w:val="24"/>
              </w:rPr>
              <w:endnoteReference w:id="1"/>
            </w:r>
          </w:p>
        </w:tc>
        <w:tc>
          <w:tcPr>
            <w:tcW w:w="1351" w:type="dxa"/>
            <w:shd w:val="clear" w:color="auto" w:fill="2F5496" w:themeFill="accent1" w:themeFillShade="BF"/>
            <w:vAlign w:val="center"/>
          </w:tcPr>
          <w:p w14:paraId="348FB540" w14:textId="77777777" w:rsidR="00943400" w:rsidRPr="004D2605" w:rsidRDefault="00943400" w:rsidP="00943400">
            <w:pPr>
              <w:rPr>
                <w:rFonts w:cstheme="minorHAnsi"/>
                <w:b/>
                <w:color w:val="FFFFFF" w:themeColor="background1"/>
                <w:sz w:val="24"/>
                <w:szCs w:val="24"/>
              </w:rPr>
            </w:pPr>
            <w:r w:rsidRPr="004D2605">
              <w:rPr>
                <w:rFonts w:cstheme="minorHAnsi"/>
                <w:b/>
                <w:color w:val="FFFFFF" w:themeColor="background1"/>
                <w:sz w:val="24"/>
                <w:szCs w:val="24"/>
              </w:rPr>
              <w:t>CLEANED</w:t>
            </w:r>
          </w:p>
        </w:tc>
        <w:tc>
          <w:tcPr>
            <w:tcW w:w="1726" w:type="dxa"/>
            <w:shd w:val="clear" w:color="auto" w:fill="2F5496" w:themeFill="accent1" w:themeFillShade="BF"/>
            <w:vAlign w:val="center"/>
          </w:tcPr>
          <w:p w14:paraId="082939F6" w14:textId="77777777" w:rsidR="00943400" w:rsidRPr="004D2605" w:rsidRDefault="00943400" w:rsidP="00943400">
            <w:pPr>
              <w:rPr>
                <w:rFonts w:cstheme="minorHAnsi"/>
                <w:b/>
                <w:color w:val="FFFFFF" w:themeColor="background1"/>
                <w:sz w:val="24"/>
                <w:szCs w:val="24"/>
              </w:rPr>
            </w:pPr>
            <w:r w:rsidRPr="004D2605">
              <w:rPr>
                <w:rFonts w:cstheme="minorHAnsi"/>
                <w:b/>
                <w:color w:val="FFFFFF" w:themeColor="background1"/>
                <w:sz w:val="24"/>
                <w:szCs w:val="24"/>
              </w:rPr>
              <w:t>NOT CLEANED / NOT USED</w:t>
            </w:r>
          </w:p>
        </w:tc>
        <w:tc>
          <w:tcPr>
            <w:tcW w:w="2683" w:type="dxa"/>
            <w:shd w:val="clear" w:color="auto" w:fill="2F5496" w:themeFill="accent1" w:themeFillShade="BF"/>
            <w:vAlign w:val="center"/>
          </w:tcPr>
          <w:p w14:paraId="30A14073" w14:textId="77777777" w:rsidR="00943400" w:rsidRPr="004D2605" w:rsidRDefault="00943400" w:rsidP="00943400">
            <w:pPr>
              <w:rPr>
                <w:rFonts w:cstheme="minorHAnsi"/>
                <w:b/>
                <w:color w:val="FFFFFF" w:themeColor="background1"/>
                <w:sz w:val="24"/>
                <w:szCs w:val="24"/>
              </w:rPr>
            </w:pPr>
            <w:r w:rsidRPr="004D2605">
              <w:rPr>
                <w:rFonts w:cstheme="minorHAnsi"/>
                <w:b/>
                <w:color w:val="FFFFFF" w:themeColor="background1"/>
                <w:sz w:val="24"/>
                <w:szCs w:val="24"/>
              </w:rPr>
              <w:t>NOTES</w:t>
            </w:r>
          </w:p>
        </w:tc>
      </w:tr>
      <w:tr w:rsidR="00943400" w:rsidRPr="00DE36B3" w14:paraId="034FEDAA" w14:textId="77777777" w:rsidTr="00943400">
        <w:trPr>
          <w:trHeight w:val="554"/>
        </w:trPr>
        <w:tc>
          <w:tcPr>
            <w:tcW w:w="4585" w:type="dxa"/>
          </w:tcPr>
          <w:p w14:paraId="655F1356" w14:textId="77777777" w:rsidR="00943400" w:rsidRPr="004D2605" w:rsidRDefault="00943400" w:rsidP="00943400">
            <w:pPr>
              <w:rPr>
                <w:rFonts w:cstheme="minorHAnsi"/>
                <w:b/>
              </w:rPr>
            </w:pPr>
            <w:r w:rsidRPr="004D2605">
              <w:rPr>
                <w:rFonts w:cstheme="minorHAnsi"/>
                <w:b/>
              </w:rPr>
              <w:t>Chairs</w:t>
            </w:r>
          </w:p>
          <w:p w14:paraId="0B75CA39" w14:textId="77777777" w:rsidR="00943400" w:rsidRPr="004D2605" w:rsidRDefault="00943400" w:rsidP="00943400">
            <w:pPr>
              <w:rPr>
                <w:rFonts w:cstheme="minorHAnsi"/>
              </w:rPr>
            </w:pPr>
            <w:r w:rsidRPr="004D2605">
              <w:rPr>
                <w:rFonts w:cstheme="minorHAnsi"/>
              </w:rPr>
              <w:t>[chair arms, desk chair, exam chair, stool, etc.]</w:t>
            </w:r>
          </w:p>
        </w:tc>
        <w:tc>
          <w:tcPr>
            <w:tcW w:w="1351" w:type="dxa"/>
          </w:tcPr>
          <w:p w14:paraId="40DBA979" w14:textId="77777777" w:rsidR="00943400" w:rsidRPr="004D2605" w:rsidRDefault="00943400" w:rsidP="00943400">
            <w:pPr>
              <w:rPr>
                <w:rFonts w:cstheme="minorHAnsi"/>
              </w:rPr>
            </w:pPr>
          </w:p>
        </w:tc>
        <w:tc>
          <w:tcPr>
            <w:tcW w:w="1726" w:type="dxa"/>
          </w:tcPr>
          <w:p w14:paraId="46016CB6" w14:textId="77777777" w:rsidR="00943400" w:rsidRPr="004D2605" w:rsidRDefault="00943400" w:rsidP="00943400">
            <w:pPr>
              <w:rPr>
                <w:rFonts w:cstheme="minorHAnsi"/>
              </w:rPr>
            </w:pPr>
          </w:p>
        </w:tc>
        <w:tc>
          <w:tcPr>
            <w:tcW w:w="2683" w:type="dxa"/>
          </w:tcPr>
          <w:p w14:paraId="3FB44F38" w14:textId="77777777" w:rsidR="00943400" w:rsidRPr="004D2605" w:rsidRDefault="00943400" w:rsidP="00943400">
            <w:pPr>
              <w:rPr>
                <w:rFonts w:cstheme="minorHAnsi"/>
              </w:rPr>
            </w:pPr>
          </w:p>
        </w:tc>
      </w:tr>
      <w:tr w:rsidR="00943400" w:rsidRPr="00DE36B3" w14:paraId="0FB7ACFA" w14:textId="77777777" w:rsidTr="00943400">
        <w:trPr>
          <w:trHeight w:val="544"/>
        </w:trPr>
        <w:tc>
          <w:tcPr>
            <w:tcW w:w="4585" w:type="dxa"/>
          </w:tcPr>
          <w:p w14:paraId="2C5D4FD3" w14:textId="77777777" w:rsidR="00943400" w:rsidRPr="004D2605" w:rsidRDefault="00943400" w:rsidP="00943400">
            <w:pPr>
              <w:rPr>
                <w:rFonts w:cstheme="minorHAnsi"/>
                <w:b/>
              </w:rPr>
            </w:pPr>
            <w:r w:rsidRPr="004D2605">
              <w:rPr>
                <w:rFonts w:cstheme="minorHAnsi"/>
                <w:b/>
              </w:rPr>
              <w:t>Door Handles</w:t>
            </w:r>
          </w:p>
          <w:p w14:paraId="12CC2CEC" w14:textId="77777777" w:rsidR="00943400" w:rsidRPr="004D2605" w:rsidRDefault="00943400" w:rsidP="00943400">
            <w:pPr>
              <w:rPr>
                <w:rFonts w:cstheme="minorHAnsi"/>
              </w:rPr>
            </w:pPr>
            <w:r w:rsidRPr="004D2605">
              <w:rPr>
                <w:rFonts w:cstheme="minorHAnsi"/>
              </w:rPr>
              <w:t>[both sides]</w:t>
            </w:r>
          </w:p>
        </w:tc>
        <w:tc>
          <w:tcPr>
            <w:tcW w:w="1351" w:type="dxa"/>
          </w:tcPr>
          <w:p w14:paraId="3DE406FE" w14:textId="77777777" w:rsidR="00943400" w:rsidRPr="004D2605" w:rsidRDefault="00943400" w:rsidP="00943400">
            <w:pPr>
              <w:rPr>
                <w:rFonts w:cstheme="minorHAnsi"/>
              </w:rPr>
            </w:pPr>
          </w:p>
        </w:tc>
        <w:tc>
          <w:tcPr>
            <w:tcW w:w="1726" w:type="dxa"/>
          </w:tcPr>
          <w:p w14:paraId="6FED0D05" w14:textId="77777777" w:rsidR="00943400" w:rsidRPr="004D2605" w:rsidRDefault="00943400" w:rsidP="00943400">
            <w:pPr>
              <w:rPr>
                <w:rFonts w:cstheme="minorHAnsi"/>
              </w:rPr>
            </w:pPr>
          </w:p>
        </w:tc>
        <w:tc>
          <w:tcPr>
            <w:tcW w:w="2683" w:type="dxa"/>
          </w:tcPr>
          <w:p w14:paraId="74197558" w14:textId="77777777" w:rsidR="00943400" w:rsidRPr="004D2605" w:rsidRDefault="00943400" w:rsidP="00943400">
            <w:pPr>
              <w:rPr>
                <w:rFonts w:cstheme="minorHAnsi"/>
              </w:rPr>
            </w:pPr>
          </w:p>
        </w:tc>
      </w:tr>
      <w:tr w:rsidR="00943400" w:rsidRPr="00DE36B3" w14:paraId="6C6F4FCC" w14:textId="77777777" w:rsidTr="00943400">
        <w:trPr>
          <w:trHeight w:val="544"/>
        </w:trPr>
        <w:tc>
          <w:tcPr>
            <w:tcW w:w="4585" w:type="dxa"/>
          </w:tcPr>
          <w:p w14:paraId="1473BDFA" w14:textId="77777777" w:rsidR="00943400" w:rsidRPr="001D3A98" w:rsidRDefault="00943400" w:rsidP="00943400">
            <w:pPr>
              <w:rPr>
                <w:rFonts w:cstheme="minorHAnsi"/>
                <w:b/>
              </w:rPr>
            </w:pPr>
            <w:r w:rsidRPr="001D3A98">
              <w:rPr>
                <w:rFonts w:cstheme="minorHAnsi"/>
                <w:b/>
              </w:rPr>
              <w:t>Cabinet Area</w:t>
            </w:r>
          </w:p>
          <w:p w14:paraId="374BDA6A" w14:textId="77777777" w:rsidR="00943400" w:rsidRPr="001D3A98" w:rsidRDefault="00943400" w:rsidP="00943400">
            <w:pPr>
              <w:rPr>
                <w:rFonts w:cstheme="minorHAnsi"/>
              </w:rPr>
            </w:pPr>
            <w:r w:rsidRPr="001D3A98">
              <w:rPr>
                <w:rFonts w:cstheme="minorHAnsi"/>
              </w:rPr>
              <w:t>[</w:t>
            </w:r>
            <w:r>
              <w:rPr>
                <w:rFonts w:cstheme="minorHAnsi"/>
              </w:rPr>
              <w:t>counter</w:t>
            </w:r>
            <w:r w:rsidRPr="001D3A98">
              <w:rPr>
                <w:rFonts w:cstheme="minorHAnsi"/>
              </w:rPr>
              <w:t xml:space="preserve"> tops, cabinet and drawer handles, sink]</w:t>
            </w:r>
          </w:p>
        </w:tc>
        <w:tc>
          <w:tcPr>
            <w:tcW w:w="1351" w:type="dxa"/>
          </w:tcPr>
          <w:p w14:paraId="7406EFFE" w14:textId="77777777" w:rsidR="00943400" w:rsidRPr="004D2605" w:rsidRDefault="00943400" w:rsidP="00943400">
            <w:pPr>
              <w:rPr>
                <w:rFonts w:cstheme="minorHAnsi"/>
              </w:rPr>
            </w:pPr>
          </w:p>
        </w:tc>
        <w:tc>
          <w:tcPr>
            <w:tcW w:w="1726" w:type="dxa"/>
          </w:tcPr>
          <w:p w14:paraId="4931DB29" w14:textId="77777777" w:rsidR="00943400" w:rsidRPr="004D2605" w:rsidRDefault="00943400" w:rsidP="00943400">
            <w:pPr>
              <w:rPr>
                <w:rFonts w:cstheme="minorHAnsi"/>
              </w:rPr>
            </w:pPr>
          </w:p>
        </w:tc>
        <w:tc>
          <w:tcPr>
            <w:tcW w:w="2683" w:type="dxa"/>
          </w:tcPr>
          <w:p w14:paraId="18B17F5A" w14:textId="77777777" w:rsidR="00943400" w:rsidRPr="004D2605" w:rsidRDefault="00943400" w:rsidP="00943400">
            <w:pPr>
              <w:rPr>
                <w:rFonts w:cstheme="minorHAnsi"/>
              </w:rPr>
            </w:pPr>
          </w:p>
        </w:tc>
      </w:tr>
      <w:tr w:rsidR="00943400" w:rsidRPr="00DE36B3" w14:paraId="601FD7D4" w14:textId="77777777" w:rsidTr="00943400">
        <w:trPr>
          <w:trHeight w:val="544"/>
        </w:trPr>
        <w:tc>
          <w:tcPr>
            <w:tcW w:w="4585" w:type="dxa"/>
          </w:tcPr>
          <w:p w14:paraId="0555367B" w14:textId="77777777" w:rsidR="00943400" w:rsidRPr="004D2605" w:rsidRDefault="00943400" w:rsidP="00943400">
            <w:pPr>
              <w:rPr>
                <w:rFonts w:cstheme="minorHAnsi"/>
                <w:b/>
              </w:rPr>
            </w:pPr>
            <w:r w:rsidRPr="004D2605">
              <w:rPr>
                <w:rFonts w:cstheme="minorHAnsi"/>
                <w:b/>
              </w:rPr>
              <w:t>Tabletops</w:t>
            </w:r>
          </w:p>
          <w:p w14:paraId="3117B96B" w14:textId="77777777" w:rsidR="00943400" w:rsidRPr="004D2605" w:rsidRDefault="00943400" w:rsidP="00943400">
            <w:pPr>
              <w:rPr>
                <w:rFonts w:cstheme="minorHAnsi"/>
              </w:rPr>
            </w:pPr>
            <w:r w:rsidRPr="004D2605">
              <w:rPr>
                <w:rFonts w:cstheme="minorHAnsi"/>
              </w:rPr>
              <w:t>[</w:t>
            </w:r>
            <w:r>
              <w:rPr>
                <w:rFonts w:cstheme="minorHAnsi"/>
              </w:rPr>
              <w:t>d</w:t>
            </w:r>
            <w:r w:rsidRPr="004D2605">
              <w:rPr>
                <w:rFonts w:cstheme="minorHAnsi"/>
              </w:rPr>
              <w:t>esk, exam table, any table surface]</w:t>
            </w:r>
          </w:p>
        </w:tc>
        <w:tc>
          <w:tcPr>
            <w:tcW w:w="1351" w:type="dxa"/>
          </w:tcPr>
          <w:p w14:paraId="76310234" w14:textId="77777777" w:rsidR="00943400" w:rsidRPr="004D2605" w:rsidRDefault="00943400" w:rsidP="00943400">
            <w:pPr>
              <w:rPr>
                <w:rFonts w:cstheme="minorHAnsi"/>
              </w:rPr>
            </w:pPr>
          </w:p>
        </w:tc>
        <w:tc>
          <w:tcPr>
            <w:tcW w:w="1726" w:type="dxa"/>
          </w:tcPr>
          <w:p w14:paraId="512E77E8" w14:textId="77777777" w:rsidR="00943400" w:rsidRPr="004D2605" w:rsidRDefault="00943400" w:rsidP="00943400">
            <w:pPr>
              <w:rPr>
                <w:rFonts w:cstheme="minorHAnsi"/>
              </w:rPr>
            </w:pPr>
          </w:p>
        </w:tc>
        <w:tc>
          <w:tcPr>
            <w:tcW w:w="2683" w:type="dxa"/>
          </w:tcPr>
          <w:p w14:paraId="7EBAD239" w14:textId="77777777" w:rsidR="00943400" w:rsidRPr="004D2605" w:rsidRDefault="00943400" w:rsidP="00943400">
            <w:pPr>
              <w:rPr>
                <w:rFonts w:cstheme="minorHAnsi"/>
              </w:rPr>
            </w:pPr>
          </w:p>
        </w:tc>
      </w:tr>
      <w:tr w:rsidR="00943400" w:rsidRPr="00DE36B3" w14:paraId="09616723" w14:textId="77777777" w:rsidTr="00943400">
        <w:trPr>
          <w:trHeight w:val="544"/>
        </w:trPr>
        <w:tc>
          <w:tcPr>
            <w:tcW w:w="4585" w:type="dxa"/>
          </w:tcPr>
          <w:p w14:paraId="40A7DB6C" w14:textId="77777777" w:rsidR="00943400" w:rsidRPr="004D2605" w:rsidRDefault="00943400" w:rsidP="00943400">
            <w:pPr>
              <w:rPr>
                <w:rFonts w:cstheme="minorHAnsi"/>
                <w:b/>
              </w:rPr>
            </w:pPr>
            <w:r w:rsidRPr="004D2605">
              <w:rPr>
                <w:rFonts w:cstheme="minorHAnsi"/>
                <w:b/>
              </w:rPr>
              <w:t>Computer</w:t>
            </w:r>
          </w:p>
          <w:p w14:paraId="02999E4C" w14:textId="77777777" w:rsidR="00943400" w:rsidRPr="004D2605" w:rsidRDefault="00943400" w:rsidP="00943400">
            <w:pPr>
              <w:rPr>
                <w:rFonts w:cstheme="minorHAnsi"/>
              </w:rPr>
            </w:pPr>
            <w:r w:rsidRPr="004D2605">
              <w:rPr>
                <w:rFonts w:cstheme="minorHAnsi"/>
              </w:rPr>
              <w:t xml:space="preserve">[keyboard, mouse, printer etc.] </w:t>
            </w:r>
          </w:p>
        </w:tc>
        <w:tc>
          <w:tcPr>
            <w:tcW w:w="1351" w:type="dxa"/>
          </w:tcPr>
          <w:p w14:paraId="5A5A77D7" w14:textId="77777777" w:rsidR="00943400" w:rsidRPr="004D2605" w:rsidRDefault="00943400" w:rsidP="00943400">
            <w:pPr>
              <w:rPr>
                <w:rFonts w:cstheme="minorHAnsi"/>
              </w:rPr>
            </w:pPr>
          </w:p>
        </w:tc>
        <w:tc>
          <w:tcPr>
            <w:tcW w:w="1726" w:type="dxa"/>
          </w:tcPr>
          <w:p w14:paraId="5BB44FB8" w14:textId="77777777" w:rsidR="00943400" w:rsidRPr="004D2605" w:rsidRDefault="00943400" w:rsidP="00943400">
            <w:pPr>
              <w:rPr>
                <w:rFonts w:cstheme="minorHAnsi"/>
              </w:rPr>
            </w:pPr>
          </w:p>
        </w:tc>
        <w:tc>
          <w:tcPr>
            <w:tcW w:w="2683" w:type="dxa"/>
          </w:tcPr>
          <w:p w14:paraId="2F6323CE" w14:textId="77777777" w:rsidR="00943400" w:rsidRPr="004D2605" w:rsidRDefault="00943400" w:rsidP="00943400">
            <w:pPr>
              <w:rPr>
                <w:rFonts w:cstheme="minorHAnsi"/>
              </w:rPr>
            </w:pPr>
          </w:p>
        </w:tc>
      </w:tr>
      <w:tr w:rsidR="00943400" w:rsidRPr="00DE36B3" w14:paraId="56033EBC" w14:textId="77777777" w:rsidTr="00943400">
        <w:trPr>
          <w:trHeight w:val="544"/>
        </w:trPr>
        <w:tc>
          <w:tcPr>
            <w:tcW w:w="4585" w:type="dxa"/>
          </w:tcPr>
          <w:p w14:paraId="78BE6042" w14:textId="77777777" w:rsidR="00943400" w:rsidRPr="004D2605" w:rsidRDefault="00943400" w:rsidP="00943400">
            <w:pPr>
              <w:rPr>
                <w:rFonts w:cstheme="minorHAnsi"/>
                <w:b/>
              </w:rPr>
            </w:pPr>
            <w:r w:rsidRPr="004D2605">
              <w:rPr>
                <w:rFonts w:cstheme="minorHAnsi"/>
                <w:b/>
              </w:rPr>
              <w:t>Hand Sanitizer</w:t>
            </w:r>
          </w:p>
          <w:p w14:paraId="3A7FCD2C" w14:textId="77777777" w:rsidR="00943400" w:rsidRPr="004D2605" w:rsidRDefault="00943400" w:rsidP="00943400">
            <w:pPr>
              <w:rPr>
                <w:rFonts w:cstheme="minorHAnsi"/>
              </w:rPr>
            </w:pPr>
            <w:r w:rsidRPr="004D2605">
              <w:rPr>
                <w:rFonts w:cstheme="minorHAnsi"/>
              </w:rPr>
              <w:t>[bottle or dispenser]</w:t>
            </w:r>
          </w:p>
        </w:tc>
        <w:tc>
          <w:tcPr>
            <w:tcW w:w="1351" w:type="dxa"/>
          </w:tcPr>
          <w:p w14:paraId="53EEDAF0" w14:textId="77777777" w:rsidR="00943400" w:rsidRPr="004D2605" w:rsidRDefault="00943400" w:rsidP="00943400">
            <w:pPr>
              <w:rPr>
                <w:rFonts w:cstheme="minorHAnsi"/>
              </w:rPr>
            </w:pPr>
          </w:p>
        </w:tc>
        <w:tc>
          <w:tcPr>
            <w:tcW w:w="1726" w:type="dxa"/>
          </w:tcPr>
          <w:p w14:paraId="0D520DBF" w14:textId="77777777" w:rsidR="00943400" w:rsidRPr="004D2605" w:rsidRDefault="00943400" w:rsidP="00943400">
            <w:pPr>
              <w:rPr>
                <w:rFonts w:cstheme="minorHAnsi"/>
              </w:rPr>
            </w:pPr>
          </w:p>
        </w:tc>
        <w:tc>
          <w:tcPr>
            <w:tcW w:w="2683" w:type="dxa"/>
          </w:tcPr>
          <w:p w14:paraId="1FE602B9" w14:textId="77777777" w:rsidR="00943400" w:rsidRPr="004D2605" w:rsidRDefault="00943400" w:rsidP="00943400">
            <w:pPr>
              <w:rPr>
                <w:rFonts w:cstheme="minorHAnsi"/>
              </w:rPr>
            </w:pPr>
          </w:p>
        </w:tc>
      </w:tr>
      <w:tr w:rsidR="00943400" w:rsidRPr="00DE36B3" w14:paraId="50DB2DFC" w14:textId="77777777" w:rsidTr="00943400">
        <w:trPr>
          <w:trHeight w:val="544"/>
        </w:trPr>
        <w:tc>
          <w:tcPr>
            <w:tcW w:w="4585" w:type="dxa"/>
            <w:vAlign w:val="center"/>
          </w:tcPr>
          <w:p w14:paraId="558A8FBB" w14:textId="77777777" w:rsidR="00943400" w:rsidRPr="004D2605" w:rsidRDefault="00943400" w:rsidP="00943400">
            <w:pPr>
              <w:rPr>
                <w:rFonts w:cstheme="minorHAnsi"/>
                <w:b/>
              </w:rPr>
            </w:pPr>
            <w:r w:rsidRPr="004D2605">
              <w:rPr>
                <w:rFonts w:cstheme="minorHAnsi"/>
                <w:b/>
              </w:rPr>
              <w:t>Light switch</w:t>
            </w:r>
          </w:p>
        </w:tc>
        <w:tc>
          <w:tcPr>
            <w:tcW w:w="1351" w:type="dxa"/>
          </w:tcPr>
          <w:p w14:paraId="3FB8E62E" w14:textId="77777777" w:rsidR="00943400" w:rsidRPr="004D2605" w:rsidRDefault="00943400" w:rsidP="00943400">
            <w:pPr>
              <w:rPr>
                <w:rFonts w:cstheme="minorHAnsi"/>
              </w:rPr>
            </w:pPr>
          </w:p>
        </w:tc>
        <w:tc>
          <w:tcPr>
            <w:tcW w:w="1726" w:type="dxa"/>
          </w:tcPr>
          <w:p w14:paraId="3363461B" w14:textId="77777777" w:rsidR="00943400" w:rsidRPr="004D2605" w:rsidRDefault="00943400" w:rsidP="00943400">
            <w:pPr>
              <w:rPr>
                <w:rFonts w:cstheme="minorHAnsi"/>
              </w:rPr>
            </w:pPr>
          </w:p>
        </w:tc>
        <w:tc>
          <w:tcPr>
            <w:tcW w:w="2683" w:type="dxa"/>
          </w:tcPr>
          <w:p w14:paraId="02855A05" w14:textId="77777777" w:rsidR="00943400" w:rsidRPr="004D2605" w:rsidRDefault="00943400" w:rsidP="00943400">
            <w:pPr>
              <w:rPr>
                <w:rFonts w:cstheme="minorHAnsi"/>
              </w:rPr>
            </w:pPr>
          </w:p>
        </w:tc>
      </w:tr>
      <w:tr w:rsidR="00943400" w:rsidRPr="00DE36B3" w14:paraId="4E750ED6" w14:textId="77777777" w:rsidTr="00943400">
        <w:trPr>
          <w:trHeight w:val="544"/>
        </w:trPr>
        <w:tc>
          <w:tcPr>
            <w:tcW w:w="4585" w:type="dxa"/>
            <w:vAlign w:val="center"/>
          </w:tcPr>
          <w:p w14:paraId="037FF0EC" w14:textId="77777777" w:rsidR="00943400" w:rsidRPr="004D2605" w:rsidRDefault="00943400" w:rsidP="00943400">
            <w:pPr>
              <w:rPr>
                <w:rFonts w:cstheme="minorHAnsi"/>
                <w:b/>
              </w:rPr>
            </w:pPr>
            <w:r w:rsidRPr="004D2605">
              <w:rPr>
                <w:rFonts w:cstheme="minorHAnsi"/>
                <w:b/>
              </w:rPr>
              <w:t xml:space="preserve">Call </w:t>
            </w:r>
            <w:r>
              <w:rPr>
                <w:rFonts w:cstheme="minorHAnsi"/>
                <w:b/>
              </w:rPr>
              <w:t>b</w:t>
            </w:r>
            <w:r w:rsidRPr="004D2605">
              <w:rPr>
                <w:rFonts w:cstheme="minorHAnsi"/>
                <w:b/>
              </w:rPr>
              <w:t>utton</w:t>
            </w:r>
          </w:p>
        </w:tc>
        <w:tc>
          <w:tcPr>
            <w:tcW w:w="1351" w:type="dxa"/>
          </w:tcPr>
          <w:p w14:paraId="5E4A4614" w14:textId="77777777" w:rsidR="00943400" w:rsidRPr="004D2605" w:rsidRDefault="00943400" w:rsidP="00943400">
            <w:pPr>
              <w:rPr>
                <w:rFonts w:cstheme="minorHAnsi"/>
              </w:rPr>
            </w:pPr>
          </w:p>
        </w:tc>
        <w:tc>
          <w:tcPr>
            <w:tcW w:w="1726" w:type="dxa"/>
          </w:tcPr>
          <w:p w14:paraId="626F5DE2" w14:textId="77777777" w:rsidR="00943400" w:rsidRPr="004D2605" w:rsidRDefault="00943400" w:rsidP="00943400">
            <w:pPr>
              <w:rPr>
                <w:rFonts w:cstheme="minorHAnsi"/>
              </w:rPr>
            </w:pPr>
          </w:p>
        </w:tc>
        <w:tc>
          <w:tcPr>
            <w:tcW w:w="2683" w:type="dxa"/>
          </w:tcPr>
          <w:p w14:paraId="6571812A" w14:textId="77777777" w:rsidR="00943400" w:rsidRPr="004D2605" w:rsidRDefault="00943400" w:rsidP="00943400">
            <w:pPr>
              <w:rPr>
                <w:rFonts w:cstheme="minorHAnsi"/>
              </w:rPr>
            </w:pPr>
          </w:p>
        </w:tc>
      </w:tr>
      <w:tr w:rsidR="00943400" w:rsidRPr="00DE36B3" w14:paraId="29057726" w14:textId="77777777" w:rsidTr="00943400">
        <w:trPr>
          <w:trHeight w:val="544"/>
        </w:trPr>
        <w:tc>
          <w:tcPr>
            <w:tcW w:w="4585" w:type="dxa"/>
          </w:tcPr>
          <w:p w14:paraId="7BC6F4C4" w14:textId="77777777" w:rsidR="00943400" w:rsidRPr="004D2605" w:rsidRDefault="00943400" w:rsidP="00943400">
            <w:pPr>
              <w:rPr>
                <w:rFonts w:cstheme="minorHAnsi"/>
                <w:b/>
              </w:rPr>
            </w:pPr>
            <w:r w:rsidRPr="004D2605">
              <w:rPr>
                <w:rFonts w:cstheme="minorHAnsi"/>
                <w:b/>
              </w:rPr>
              <w:t>Phones</w:t>
            </w:r>
          </w:p>
          <w:p w14:paraId="1AA8F8EB" w14:textId="77777777" w:rsidR="00943400" w:rsidRPr="004D2605" w:rsidRDefault="00943400" w:rsidP="00943400">
            <w:pPr>
              <w:rPr>
                <w:rFonts w:cstheme="minorHAnsi"/>
              </w:rPr>
            </w:pPr>
            <w:r w:rsidRPr="004D2605">
              <w:rPr>
                <w:rFonts w:cstheme="minorHAnsi"/>
              </w:rPr>
              <w:t>[headset, keypad, cord, etc.]</w:t>
            </w:r>
          </w:p>
        </w:tc>
        <w:tc>
          <w:tcPr>
            <w:tcW w:w="1351" w:type="dxa"/>
          </w:tcPr>
          <w:p w14:paraId="5F6210A2" w14:textId="77777777" w:rsidR="00943400" w:rsidRPr="004D2605" w:rsidRDefault="00943400" w:rsidP="00943400">
            <w:pPr>
              <w:rPr>
                <w:rFonts w:cstheme="minorHAnsi"/>
              </w:rPr>
            </w:pPr>
          </w:p>
        </w:tc>
        <w:tc>
          <w:tcPr>
            <w:tcW w:w="1726" w:type="dxa"/>
          </w:tcPr>
          <w:p w14:paraId="5024F8B5" w14:textId="77777777" w:rsidR="00943400" w:rsidRPr="004D2605" w:rsidRDefault="00943400" w:rsidP="00943400">
            <w:pPr>
              <w:rPr>
                <w:rFonts w:cstheme="minorHAnsi"/>
              </w:rPr>
            </w:pPr>
          </w:p>
        </w:tc>
        <w:tc>
          <w:tcPr>
            <w:tcW w:w="2683" w:type="dxa"/>
          </w:tcPr>
          <w:p w14:paraId="35661A23" w14:textId="77777777" w:rsidR="00943400" w:rsidRPr="004D2605" w:rsidRDefault="00943400" w:rsidP="00943400">
            <w:pPr>
              <w:rPr>
                <w:rFonts w:cstheme="minorHAnsi"/>
              </w:rPr>
            </w:pPr>
          </w:p>
        </w:tc>
      </w:tr>
      <w:tr w:rsidR="00943400" w:rsidRPr="00DE36B3" w14:paraId="4BB8881C" w14:textId="77777777" w:rsidTr="00943400">
        <w:trPr>
          <w:trHeight w:val="544"/>
        </w:trPr>
        <w:tc>
          <w:tcPr>
            <w:tcW w:w="4585" w:type="dxa"/>
          </w:tcPr>
          <w:p w14:paraId="51B8BCC1" w14:textId="77777777" w:rsidR="00943400" w:rsidRPr="001D3A98" w:rsidRDefault="00943400" w:rsidP="00943400">
            <w:pPr>
              <w:rPr>
                <w:rFonts w:cstheme="minorHAnsi"/>
                <w:b/>
              </w:rPr>
            </w:pPr>
            <w:r w:rsidRPr="001D3A98">
              <w:rPr>
                <w:rFonts w:cstheme="minorHAnsi"/>
                <w:b/>
              </w:rPr>
              <w:t>Pens</w:t>
            </w:r>
          </w:p>
          <w:p w14:paraId="372E0AAF" w14:textId="77777777" w:rsidR="00943400" w:rsidRPr="001D3A98" w:rsidRDefault="00943400" w:rsidP="00943400">
            <w:pPr>
              <w:rPr>
                <w:rFonts w:cstheme="minorHAnsi"/>
              </w:rPr>
            </w:pPr>
            <w:r w:rsidRPr="001D3A98">
              <w:rPr>
                <w:rFonts w:cstheme="minorHAnsi"/>
              </w:rPr>
              <w:t>[any writing implement]</w:t>
            </w:r>
            <w:r w:rsidRPr="001D3A98">
              <w:rPr>
                <w:rFonts w:cstheme="minorHAnsi"/>
              </w:rPr>
              <w:tab/>
            </w:r>
            <w:r w:rsidRPr="001D3A98">
              <w:rPr>
                <w:rFonts w:cstheme="minorHAnsi"/>
              </w:rPr>
              <w:tab/>
            </w:r>
            <w:r w:rsidRPr="001D3A98">
              <w:rPr>
                <w:rFonts w:cstheme="minorHAnsi"/>
              </w:rPr>
              <w:tab/>
            </w:r>
          </w:p>
        </w:tc>
        <w:tc>
          <w:tcPr>
            <w:tcW w:w="1351" w:type="dxa"/>
          </w:tcPr>
          <w:p w14:paraId="7C5CBBDB" w14:textId="77777777" w:rsidR="00943400" w:rsidRPr="004D2605" w:rsidRDefault="00943400" w:rsidP="00943400">
            <w:pPr>
              <w:rPr>
                <w:rFonts w:cstheme="minorHAnsi"/>
              </w:rPr>
            </w:pPr>
          </w:p>
        </w:tc>
        <w:tc>
          <w:tcPr>
            <w:tcW w:w="1726" w:type="dxa"/>
          </w:tcPr>
          <w:p w14:paraId="0C9FAA10" w14:textId="77777777" w:rsidR="00943400" w:rsidRPr="004D2605" w:rsidRDefault="00943400" w:rsidP="00943400">
            <w:pPr>
              <w:rPr>
                <w:rFonts w:cstheme="minorHAnsi"/>
              </w:rPr>
            </w:pPr>
          </w:p>
        </w:tc>
        <w:tc>
          <w:tcPr>
            <w:tcW w:w="2683" w:type="dxa"/>
          </w:tcPr>
          <w:p w14:paraId="644BD1B2" w14:textId="77777777" w:rsidR="00943400" w:rsidRPr="004D2605" w:rsidRDefault="00943400" w:rsidP="00943400">
            <w:pPr>
              <w:rPr>
                <w:rFonts w:cstheme="minorHAnsi"/>
              </w:rPr>
            </w:pPr>
          </w:p>
        </w:tc>
      </w:tr>
      <w:tr w:rsidR="00943400" w:rsidRPr="00DE36B3" w14:paraId="1337088A" w14:textId="77777777" w:rsidTr="00943400">
        <w:trPr>
          <w:trHeight w:val="544"/>
        </w:trPr>
        <w:tc>
          <w:tcPr>
            <w:tcW w:w="4585" w:type="dxa"/>
          </w:tcPr>
          <w:p w14:paraId="014A69FA" w14:textId="77777777" w:rsidR="00943400" w:rsidRPr="001D3A98" w:rsidRDefault="00943400" w:rsidP="00943400">
            <w:pPr>
              <w:rPr>
                <w:rFonts w:cstheme="minorHAnsi"/>
                <w:b/>
              </w:rPr>
            </w:pPr>
            <w:r w:rsidRPr="001D3A98">
              <w:rPr>
                <w:rFonts w:cstheme="minorHAnsi"/>
                <w:b/>
              </w:rPr>
              <w:t xml:space="preserve">Clipboards </w:t>
            </w:r>
          </w:p>
          <w:p w14:paraId="1ED03A18" w14:textId="77777777" w:rsidR="00943400" w:rsidRPr="001D3A98" w:rsidRDefault="00943400" w:rsidP="00943400">
            <w:pPr>
              <w:rPr>
                <w:rFonts w:cstheme="minorHAnsi"/>
              </w:rPr>
            </w:pPr>
            <w:r w:rsidRPr="001D3A98">
              <w:rPr>
                <w:rFonts w:cstheme="minorHAnsi"/>
              </w:rPr>
              <w:t>[any surfaces used for writing]</w:t>
            </w:r>
            <w:r w:rsidRPr="001D3A98">
              <w:rPr>
                <w:rFonts w:cstheme="minorHAnsi"/>
              </w:rPr>
              <w:tab/>
            </w:r>
            <w:r w:rsidRPr="001D3A98">
              <w:rPr>
                <w:rFonts w:cstheme="minorHAnsi"/>
              </w:rPr>
              <w:tab/>
            </w:r>
          </w:p>
        </w:tc>
        <w:tc>
          <w:tcPr>
            <w:tcW w:w="1351" w:type="dxa"/>
          </w:tcPr>
          <w:p w14:paraId="35516CE2" w14:textId="77777777" w:rsidR="00943400" w:rsidRPr="004D2605" w:rsidRDefault="00943400" w:rsidP="00943400">
            <w:pPr>
              <w:rPr>
                <w:rFonts w:cstheme="minorHAnsi"/>
              </w:rPr>
            </w:pPr>
          </w:p>
        </w:tc>
        <w:tc>
          <w:tcPr>
            <w:tcW w:w="1726" w:type="dxa"/>
          </w:tcPr>
          <w:p w14:paraId="0FCAE7FE" w14:textId="77777777" w:rsidR="00943400" w:rsidRPr="004D2605" w:rsidRDefault="00943400" w:rsidP="00943400">
            <w:pPr>
              <w:rPr>
                <w:rFonts w:cstheme="minorHAnsi"/>
              </w:rPr>
            </w:pPr>
          </w:p>
        </w:tc>
        <w:tc>
          <w:tcPr>
            <w:tcW w:w="2683" w:type="dxa"/>
          </w:tcPr>
          <w:p w14:paraId="7632BAD9" w14:textId="77777777" w:rsidR="00943400" w:rsidRPr="004D2605" w:rsidRDefault="00943400" w:rsidP="00943400">
            <w:pPr>
              <w:rPr>
                <w:rFonts w:cstheme="minorHAnsi"/>
              </w:rPr>
            </w:pPr>
          </w:p>
        </w:tc>
      </w:tr>
      <w:tr w:rsidR="00943400" w:rsidRPr="00DE36B3" w14:paraId="0E9C7BC5" w14:textId="77777777" w:rsidTr="00943400">
        <w:trPr>
          <w:trHeight w:val="544"/>
        </w:trPr>
        <w:tc>
          <w:tcPr>
            <w:tcW w:w="4585" w:type="dxa"/>
          </w:tcPr>
          <w:p w14:paraId="414F4F01" w14:textId="77777777" w:rsidR="00943400" w:rsidRPr="00A043A0" w:rsidRDefault="00943400" w:rsidP="00943400">
            <w:pPr>
              <w:rPr>
                <w:rFonts w:cstheme="minorHAnsi"/>
              </w:rPr>
            </w:pPr>
            <w:r w:rsidRPr="00A043A0">
              <w:rPr>
                <w:rFonts w:cstheme="minorHAnsi"/>
                <w:b/>
              </w:rPr>
              <w:t>Bed</w:t>
            </w:r>
            <w:r w:rsidRPr="00A043A0">
              <w:rPr>
                <w:rFonts w:cstheme="minorHAnsi"/>
              </w:rPr>
              <w:t xml:space="preserve"> (if used)</w:t>
            </w:r>
          </w:p>
          <w:p w14:paraId="1A96AE09" w14:textId="77777777" w:rsidR="00943400" w:rsidRPr="00E04A52" w:rsidRDefault="00943400" w:rsidP="00943400">
            <w:pPr>
              <w:rPr>
                <w:rFonts w:cstheme="minorHAnsi"/>
              </w:rPr>
            </w:pPr>
            <w:r w:rsidRPr="00E04A52">
              <w:rPr>
                <w:rFonts w:cstheme="minorHAnsi"/>
              </w:rPr>
              <w:t>[replace sheet, replace pillow case, drawer)</w:t>
            </w:r>
          </w:p>
        </w:tc>
        <w:tc>
          <w:tcPr>
            <w:tcW w:w="1351" w:type="dxa"/>
          </w:tcPr>
          <w:p w14:paraId="219F4C7D" w14:textId="77777777" w:rsidR="00943400" w:rsidRPr="004D2605" w:rsidRDefault="00943400" w:rsidP="00943400">
            <w:pPr>
              <w:rPr>
                <w:rFonts w:cstheme="minorHAnsi"/>
              </w:rPr>
            </w:pPr>
          </w:p>
        </w:tc>
        <w:tc>
          <w:tcPr>
            <w:tcW w:w="1726" w:type="dxa"/>
          </w:tcPr>
          <w:p w14:paraId="77461A3E" w14:textId="77777777" w:rsidR="00943400" w:rsidRPr="004D2605" w:rsidRDefault="00943400" w:rsidP="00943400">
            <w:pPr>
              <w:rPr>
                <w:rFonts w:cstheme="minorHAnsi"/>
              </w:rPr>
            </w:pPr>
          </w:p>
        </w:tc>
        <w:tc>
          <w:tcPr>
            <w:tcW w:w="2683" w:type="dxa"/>
          </w:tcPr>
          <w:p w14:paraId="5769BDA0" w14:textId="77777777" w:rsidR="00943400" w:rsidRPr="004D2605" w:rsidRDefault="00943400" w:rsidP="00943400">
            <w:pPr>
              <w:rPr>
                <w:rFonts w:cstheme="minorHAnsi"/>
              </w:rPr>
            </w:pPr>
          </w:p>
        </w:tc>
      </w:tr>
      <w:tr w:rsidR="00943400" w:rsidRPr="00DE36B3" w14:paraId="511D6231" w14:textId="77777777" w:rsidTr="00943400">
        <w:trPr>
          <w:trHeight w:val="746"/>
        </w:trPr>
        <w:tc>
          <w:tcPr>
            <w:tcW w:w="4585" w:type="dxa"/>
          </w:tcPr>
          <w:p w14:paraId="2444E379" w14:textId="77777777" w:rsidR="00943400" w:rsidRPr="004D2605" w:rsidRDefault="00943400" w:rsidP="00943400">
            <w:pPr>
              <w:rPr>
                <w:rFonts w:cstheme="minorHAnsi"/>
              </w:rPr>
            </w:pPr>
            <w:r w:rsidRPr="004D2605">
              <w:rPr>
                <w:rFonts w:cstheme="minorHAnsi"/>
                <w:b/>
              </w:rPr>
              <w:t>Reusable Medical Equipment</w:t>
            </w:r>
            <w:r w:rsidRPr="004D2605">
              <w:rPr>
                <w:rStyle w:val="EndnoteReference"/>
                <w:rFonts w:cstheme="minorHAnsi"/>
              </w:rPr>
              <w:endnoteReference w:id="2"/>
            </w:r>
          </w:p>
          <w:p w14:paraId="01D76790" w14:textId="77777777" w:rsidR="00943400" w:rsidRPr="004D2605" w:rsidRDefault="00943400" w:rsidP="00943400">
            <w:pPr>
              <w:rPr>
                <w:rFonts w:cstheme="minorHAnsi"/>
              </w:rPr>
            </w:pPr>
            <w:r w:rsidRPr="004D2605">
              <w:rPr>
                <w:rFonts w:cstheme="minorHAnsi"/>
              </w:rPr>
              <w:t>[</w:t>
            </w:r>
            <w:r>
              <w:rPr>
                <w:rFonts w:cstheme="minorHAnsi"/>
              </w:rPr>
              <w:t>Dinamap and blood pressure cuffs</w:t>
            </w:r>
            <w:r w:rsidRPr="004D2605">
              <w:rPr>
                <w:rFonts w:cstheme="minorHAnsi"/>
              </w:rPr>
              <w:t>, exam tables, phlebotomy chairs, EKG Machine, etc.]</w:t>
            </w:r>
          </w:p>
        </w:tc>
        <w:tc>
          <w:tcPr>
            <w:tcW w:w="1351" w:type="dxa"/>
          </w:tcPr>
          <w:p w14:paraId="3FACA12E" w14:textId="77777777" w:rsidR="00943400" w:rsidRPr="004D2605" w:rsidRDefault="00943400" w:rsidP="00943400">
            <w:pPr>
              <w:rPr>
                <w:rFonts w:cstheme="minorHAnsi"/>
              </w:rPr>
            </w:pPr>
          </w:p>
        </w:tc>
        <w:tc>
          <w:tcPr>
            <w:tcW w:w="1726" w:type="dxa"/>
          </w:tcPr>
          <w:p w14:paraId="5CB03F72" w14:textId="77777777" w:rsidR="00943400" w:rsidRPr="004D2605" w:rsidRDefault="00943400" w:rsidP="00943400">
            <w:pPr>
              <w:rPr>
                <w:rFonts w:cstheme="minorHAnsi"/>
              </w:rPr>
            </w:pPr>
          </w:p>
        </w:tc>
        <w:tc>
          <w:tcPr>
            <w:tcW w:w="2683" w:type="dxa"/>
          </w:tcPr>
          <w:p w14:paraId="707EF22B" w14:textId="77777777" w:rsidR="00943400" w:rsidRPr="004D2605" w:rsidRDefault="00943400" w:rsidP="00943400">
            <w:pPr>
              <w:rPr>
                <w:rFonts w:cstheme="minorHAnsi"/>
              </w:rPr>
            </w:pPr>
          </w:p>
        </w:tc>
      </w:tr>
    </w:tbl>
    <w:p w14:paraId="75A001A8" w14:textId="77777777" w:rsidR="00943400" w:rsidRPr="006B210F" w:rsidRDefault="00943400" w:rsidP="006B210F">
      <w:pPr>
        <w:jc w:val="center"/>
        <w:rPr>
          <w:smallCaps/>
          <w:color w:val="404040" w:themeColor="text1" w:themeTint="BF"/>
        </w:rPr>
      </w:pPr>
    </w:p>
    <w:sectPr w:rsidR="00943400" w:rsidRPr="006B210F" w:rsidSect="0017716C">
      <w:headerReference w:type="default" r:id="rId35"/>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9681" w14:textId="77777777" w:rsidR="0090420E" w:rsidRDefault="0090420E" w:rsidP="00A0434D">
      <w:pPr>
        <w:spacing w:after="0" w:line="240" w:lineRule="auto"/>
      </w:pPr>
      <w:r>
        <w:separator/>
      </w:r>
    </w:p>
  </w:endnote>
  <w:endnote w:type="continuationSeparator" w:id="0">
    <w:p w14:paraId="0BB5C16F" w14:textId="77777777" w:rsidR="0090420E" w:rsidRDefault="0090420E" w:rsidP="00A0434D">
      <w:pPr>
        <w:spacing w:after="0" w:line="240" w:lineRule="auto"/>
      </w:pPr>
      <w:r>
        <w:continuationSeparator/>
      </w:r>
    </w:p>
  </w:endnote>
  <w:endnote w:id="1">
    <w:p w14:paraId="67E6D60B" w14:textId="77777777" w:rsidR="004C5D93" w:rsidRPr="003A1770" w:rsidRDefault="004C5D93" w:rsidP="00943400">
      <w:pPr>
        <w:pStyle w:val="EndnoteText"/>
        <w:rPr>
          <w:rFonts w:asciiTheme="majorHAnsi" w:hAnsiTheme="majorHAnsi" w:cstheme="majorHAnsi"/>
        </w:rPr>
      </w:pPr>
      <w:r w:rsidRPr="003A1770">
        <w:rPr>
          <w:rStyle w:val="EndnoteReference"/>
          <w:rFonts w:asciiTheme="majorHAnsi" w:hAnsiTheme="majorHAnsi" w:cstheme="majorHAnsi"/>
        </w:rPr>
        <w:endnoteRef/>
      </w:r>
      <w:r w:rsidRPr="003A1770">
        <w:rPr>
          <w:rFonts w:asciiTheme="majorHAnsi" w:hAnsiTheme="majorHAnsi" w:cstheme="majorHAnsi"/>
        </w:rPr>
        <w:t xml:space="preserve"> Use Virex wipes instead of a Purple Top Wipe</w:t>
      </w:r>
    </w:p>
    <w:p w14:paraId="1DAE4747" w14:textId="77777777" w:rsidR="004C5D93" w:rsidRPr="003A1770" w:rsidRDefault="004C5D93" w:rsidP="00943400">
      <w:pPr>
        <w:pStyle w:val="EndnoteText"/>
        <w:rPr>
          <w:rFonts w:asciiTheme="majorHAnsi" w:hAnsiTheme="majorHAnsi" w:cstheme="majorHAnsi"/>
        </w:rPr>
      </w:pPr>
    </w:p>
  </w:endnote>
  <w:endnote w:id="2">
    <w:p w14:paraId="41F13C1F" w14:textId="77777777" w:rsidR="004C5D93" w:rsidRDefault="004C5D93" w:rsidP="00943400">
      <w:pPr>
        <w:pStyle w:val="EndnoteText"/>
      </w:pPr>
      <w:r w:rsidRPr="003A1770">
        <w:rPr>
          <w:rStyle w:val="EndnoteReference"/>
          <w:rFonts w:asciiTheme="majorHAnsi" w:hAnsiTheme="majorHAnsi" w:cstheme="majorHAnsi"/>
        </w:rPr>
        <w:endnoteRef/>
      </w:r>
      <w:r w:rsidRPr="003A1770">
        <w:rPr>
          <w:rFonts w:asciiTheme="majorHAnsi" w:hAnsiTheme="majorHAnsi" w:cstheme="majorHAnsi"/>
        </w:rPr>
        <w:t xml:space="preserve"> Any Medical equipment that directly encounters a patient/subject skin needs to be cleaned with purple top wipes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Orpheus Pro">
    <w:panose1 w:val="02000000000000000000"/>
    <w:charset w:val="00"/>
    <w:family w:val="modern"/>
    <w:notTrueType/>
    <w:pitch w:val="variable"/>
    <w:sig w:usb0="A000000F" w:usb1="5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rPr>
      <w:id w:val="1980964892"/>
      <w:docPartObj>
        <w:docPartGallery w:val="Page Numbers (Bottom of Page)"/>
        <w:docPartUnique/>
      </w:docPartObj>
    </w:sdtPr>
    <w:sdtEndPr/>
    <w:sdtContent>
      <w:p w14:paraId="264210BD" w14:textId="000E6655" w:rsidR="004C5D93" w:rsidRPr="00D21951" w:rsidRDefault="004C5D93">
        <w:pPr>
          <w:pStyle w:val="Footer"/>
          <w:jc w:val="right"/>
          <w:rPr>
            <w:rFonts w:ascii="Source Sans Pro" w:hAnsi="Source Sans Pro"/>
          </w:rPr>
        </w:pPr>
        <w:r w:rsidRPr="00D21951">
          <w:rPr>
            <w:rFonts w:ascii="Source Sans Pro" w:hAnsi="Source Sans Pro"/>
            <w:b/>
            <w:noProof/>
          </w:rPr>
          <w:drawing>
            <wp:anchor distT="0" distB="0" distL="114300" distR="114300" simplePos="0" relativeHeight="251659264" behindDoc="1" locked="0" layoutInCell="1" allowOverlap="1" wp14:anchorId="2BBB9B06" wp14:editId="506018B3">
              <wp:simplePos x="0" y="0"/>
              <wp:positionH relativeFrom="column">
                <wp:posOffset>-63795</wp:posOffset>
              </wp:positionH>
              <wp:positionV relativeFrom="paragraph">
                <wp:posOffset>-21147</wp:posOffset>
              </wp:positionV>
              <wp:extent cx="1896427" cy="486264"/>
              <wp:effectExtent l="0" t="0" r="0" b="9525"/>
              <wp:wrapTight wrapText="bothSides">
                <wp:wrapPolygon edited="0">
                  <wp:start x="0" y="0"/>
                  <wp:lineTo x="0" y="21176"/>
                  <wp:lineTo x="21267" y="21176"/>
                  <wp:lineTo x="21267"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427" cy="486264"/>
                      </a:xfrm>
                      <a:prstGeom prst="rect">
                        <a:avLst/>
                      </a:prstGeom>
                      <a:noFill/>
                      <a:ln>
                        <a:noFill/>
                      </a:ln>
                    </pic:spPr>
                  </pic:pic>
                </a:graphicData>
              </a:graphic>
            </wp:anchor>
          </w:drawing>
        </w:r>
        <w:r w:rsidRPr="00D21951">
          <w:rPr>
            <w:rFonts w:ascii="Source Sans Pro" w:hAnsi="Source Sans Pro"/>
          </w:rPr>
          <w:t xml:space="preserve">Page | </w:t>
        </w:r>
        <w:r w:rsidRPr="00D21951">
          <w:rPr>
            <w:rFonts w:ascii="Source Sans Pro" w:hAnsi="Source Sans Pro"/>
          </w:rPr>
          <w:fldChar w:fldCharType="begin"/>
        </w:r>
        <w:r w:rsidRPr="00D21951">
          <w:rPr>
            <w:rFonts w:ascii="Source Sans Pro" w:hAnsi="Source Sans Pro"/>
          </w:rPr>
          <w:instrText xml:space="preserve"> PAGE   \* MERGEFORMAT </w:instrText>
        </w:r>
        <w:r w:rsidRPr="00D21951">
          <w:rPr>
            <w:rFonts w:ascii="Source Sans Pro" w:hAnsi="Source Sans Pro"/>
          </w:rPr>
          <w:fldChar w:fldCharType="separate"/>
        </w:r>
        <w:r w:rsidRPr="00D21951">
          <w:rPr>
            <w:rFonts w:ascii="Source Sans Pro" w:hAnsi="Source Sans Pro"/>
            <w:noProof/>
          </w:rPr>
          <w:t>2</w:t>
        </w:r>
        <w:r w:rsidRPr="00D21951">
          <w:rPr>
            <w:rFonts w:ascii="Source Sans Pro" w:hAnsi="Source Sans Pro"/>
            <w:noProof/>
          </w:rPr>
          <w:fldChar w:fldCharType="end"/>
        </w:r>
        <w:r w:rsidRPr="00D21951">
          <w:rPr>
            <w:rFonts w:ascii="Source Sans Pro" w:hAnsi="Source Sans Pro"/>
          </w:rPr>
          <w:t xml:space="preserve"> </w:t>
        </w:r>
      </w:p>
    </w:sdtContent>
  </w:sdt>
  <w:p w14:paraId="345E8275" w14:textId="7EA44C41" w:rsidR="004C5D93" w:rsidRDefault="004C5D93" w:rsidP="00D219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01E9" w14:textId="77777777" w:rsidR="0090420E" w:rsidRDefault="0090420E" w:rsidP="00A0434D">
      <w:pPr>
        <w:spacing w:after="0" w:line="240" w:lineRule="auto"/>
      </w:pPr>
      <w:r>
        <w:separator/>
      </w:r>
    </w:p>
  </w:footnote>
  <w:footnote w:type="continuationSeparator" w:id="0">
    <w:p w14:paraId="753C6D15" w14:textId="77777777" w:rsidR="0090420E" w:rsidRDefault="0090420E" w:rsidP="00A0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E826" w14:textId="4E991F64" w:rsidR="004C5D93" w:rsidRDefault="004C5D93">
    <w:pPr>
      <w:pStyle w:val="Header"/>
    </w:pPr>
    <w:r>
      <w:rPr>
        <w:b/>
        <w:noProof/>
      </w:rPr>
      <mc:AlternateContent>
        <mc:Choice Requires="wps">
          <w:drawing>
            <wp:anchor distT="0" distB="0" distL="114300" distR="114300" simplePos="0" relativeHeight="251657215" behindDoc="0" locked="0" layoutInCell="1" allowOverlap="1" wp14:anchorId="740ED972" wp14:editId="5D19676B">
              <wp:simplePos x="0" y="0"/>
              <wp:positionH relativeFrom="column">
                <wp:posOffset>-977705</wp:posOffset>
              </wp:positionH>
              <wp:positionV relativeFrom="paragraph">
                <wp:posOffset>-457200</wp:posOffset>
              </wp:positionV>
              <wp:extent cx="7884996" cy="759655"/>
              <wp:effectExtent l="0" t="0" r="20955" b="21590"/>
              <wp:wrapNone/>
              <wp:docPr id="5" name="Text Box 5"/>
              <wp:cNvGraphicFramePr/>
              <a:graphic xmlns:a="http://schemas.openxmlformats.org/drawingml/2006/main">
                <a:graphicData uri="http://schemas.microsoft.com/office/word/2010/wordprocessingShape">
                  <wps:wsp>
                    <wps:cNvSpPr txBox="1"/>
                    <wps:spPr>
                      <a:xfrm>
                        <a:off x="0" y="0"/>
                        <a:ext cx="7884996" cy="759655"/>
                      </a:xfrm>
                      <a:prstGeom prst="rect">
                        <a:avLst/>
                      </a:prstGeom>
                      <a:solidFill>
                        <a:schemeClr val="accent1">
                          <a:lumMod val="75000"/>
                        </a:schemeClr>
                      </a:solidFill>
                      <a:ln w="6350">
                        <a:solidFill>
                          <a:prstClr val="black"/>
                        </a:solidFill>
                      </a:ln>
                    </wps:spPr>
                    <wps:txbx>
                      <w:txbxContent>
                        <w:p w14:paraId="161AEF19" w14:textId="77777777" w:rsidR="004C5D93" w:rsidRPr="00A97F72" w:rsidRDefault="004C5D93" w:rsidP="00A0434D">
                          <w:pPr>
                            <w:jc w:val="right"/>
                            <w:rPr>
                              <w:rFonts w:ascii="Orpheus Pro" w:hAnsi="Orpheus Pro"/>
                            </w:rPr>
                          </w:pPr>
                        </w:p>
                        <w:p w14:paraId="7FCDE623" w14:textId="1902D6E3" w:rsidR="004C5D93" w:rsidRPr="00A97F72" w:rsidRDefault="004C5D93" w:rsidP="00A97F72">
                          <w:pPr>
                            <w:spacing w:after="0" w:line="240" w:lineRule="auto"/>
                            <w:jc w:val="center"/>
                            <w:rPr>
                              <w:rFonts w:ascii="Orpheus Pro" w:hAnsi="Orpheus Pro"/>
                              <w:color w:val="FFFFFF" w:themeColor="background1"/>
                              <w:sz w:val="32"/>
                              <w:szCs w:val="32"/>
                            </w:rPr>
                          </w:pPr>
                          <w:r w:rsidRPr="00A97F72">
                            <w:rPr>
                              <w:rFonts w:ascii="Orpheus Pro" w:hAnsi="Orpheus Pro"/>
                              <w:color w:val="FFFFFF" w:themeColor="background1"/>
                              <w:sz w:val="32"/>
                              <w:szCs w:val="32"/>
                            </w:rPr>
                            <w:t>CENTER FOR CLINICAL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ED972" id="_x0000_t202" coordsize="21600,21600" o:spt="202" path="m,l,21600r21600,l21600,xe">
              <v:stroke joinstyle="miter"/>
              <v:path gradientshapeok="t" o:connecttype="rect"/>
            </v:shapetype>
            <v:shape id="Text Box 5" o:spid="_x0000_s1059" type="#_x0000_t202" style="position:absolute;margin-left:-77pt;margin-top:-36pt;width:620.85pt;height:59.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" fillcolor="#2f5496 [2404]" strokeweight=".5pt">
              <v:textbox>
                <w:txbxContent>
                  <w:p w14:paraId="161AEF19" w14:textId="77777777" w:rsidR="004C5D93" w:rsidRPr="00A97F72" w:rsidRDefault="004C5D93" w:rsidP="00A0434D">
                    <w:pPr>
                      <w:jc w:val="right"/>
                      <w:rPr>
                        <w:rFonts w:ascii="Orpheus Pro" w:hAnsi="Orpheus Pro"/>
                      </w:rPr>
                    </w:pPr>
                  </w:p>
                  <w:p w14:paraId="7FCDE623" w14:textId="1902D6E3" w:rsidR="004C5D93" w:rsidRPr="00A97F72" w:rsidRDefault="004C5D93" w:rsidP="00A97F72">
                    <w:pPr>
                      <w:spacing w:after="0" w:line="240" w:lineRule="auto"/>
                      <w:jc w:val="center"/>
                      <w:rPr>
                        <w:rFonts w:ascii="Orpheus Pro" w:hAnsi="Orpheus Pro"/>
                        <w:color w:val="FFFFFF" w:themeColor="background1"/>
                        <w:sz w:val="32"/>
                        <w:szCs w:val="32"/>
                      </w:rPr>
                    </w:pPr>
                    <w:r w:rsidRPr="00A97F72">
                      <w:rPr>
                        <w:rFonts w:ascii="Orpheus Pro" w:hAnsi="Orpheus Pro"/>
                        <w:color w:val="FFFFFF" w:themeColor="background1"/>
                        <w:sz w:val="32"/>
                        <w:szCs w:val="32"/>
                      </w:rPr>
                      <w:t>CENTER FOR CLINICAL INVESTIGATION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69B"/>
    <w:multiLevelType w:val="hybridMultilevel"/>
    <w:tmpl w:val="36ACE4E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A37673D"/>
    <w:multiLevelType w:val="hybridMultilevel"/>
    <w:tmpl w:val="C608D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303332"/>
    <w:multiLevelType w:val="hybridMultilevel"/>
    <w:tmpl w:val="68D4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A085F"/>
    <w:multiLevelType w:val="hybridMultilevel"/>
    <w:tmpl w:val="8004A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911A6"/>
    <w:multiLevelType w:val="hybridMultilevel"/>
    <w:tmpl w:val="79123DD0"/>
    <w:lvl w:ilvl="0" w:tplc="79063B56">
      <w:numFmt w:val="bullet"/>
      <w:lvlText w:val="•"/>
      <w:lvlJc w:val="left"/>
      <w:pPr>
        <w:ind w:left="720" w:hanging="360"/>
      </w:pPr>
      <w:rPr>
        <w:rFonts w:ascii="Source Sans Pro" w:eastAsiaTheme="minorEastAsia" w:hAnsi="Source Sans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771C9"/>
    <w:multiLevelType w:val="hybridMultilevel"/>
    <w:tmpl w:val="B226F2EA"/>
    <w:lvl w:ilvl="0" w:tplc="79063B56">
      <w:numFmt w:val="bullet"/>
      <w:lvlText w:val="•"/>
      <w:lvlJc w:val="left"/>
      <w:pPr>
        <w:ind w:left="720" w:hanging="36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802BE"/>
    <w:multiLevelType w:val="hybridMultilevel"/>
    <w:tmpl w:val="ADFE693E"/>
    <w:lvl w:ilvl="0" w:tplc="79063B56">
      <w:numFmt w:val="bullet"/>
      <w:lvlText w:val="•"/>
      <w:lvlJc w:val="left"/>
      <w:pPr>
        <w:ind w:left="720" w:hanging="360"/>
      </w:pPr>
      <w:rPr>
        <w:rFonts w:ascii="Source Sans Pro" w:eastAsiaTheme="minorEastAsia" w:hAnsi="Source Sans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4D"/>
    <w:rsid w:val="00011326"/>
    <w:rsid w:val="00033A85"/>
    <w:rsid w:val="0004777F"/>
    <w:rsid w:val="0004789E"/>
    <w:rsid w:val="000B1658"/>
    <w:rsid w:val="000C36A3"/>
    <w:rsid w:val="000E1B29"/>
    <w:rsid w:val="000F3AA9"/>
    <w:rsid w:val="000F5DEB"/>
    <w:rsid w:val="0011274C"/>
    <w:rsid w:val="00162BDF"/>
    <w:rsid w:val="0016357B"/>
    <w:rsid w:val="0017313F"/>
    <w:rsid w:val="0017716C"/>
    <w:rsid w:val="001875F6"/>
    <w:rsid w:val="00196BE9"/>
    <w:rsid w:val="001D7D9F"/>
    <w:rsid w:val="001F2C6E"/>
    <w:rsid w:val="002438C4"/>
    <w:rsid w:val="0028231C"/>
    <w:rsid w:val="0028709C"/>
    <w:rsid w:val="0029097C"/>
    <w:rsid w:val="002E0307"/>
    <w:rsid w:val="00302393"/>
    <w:rsid w:val="00322843"/>
    <w:rsid w:val="003275F1"/>
    <w:rsid w:val="00330CC2"/>
    <w:rsid w:val="003A190E"/>
    <w:rsid w:val="003A5B1A"/>
    <w:rsid w:val="003B29A3"/>
    <w:rsid w:val="003B5421"/>
    <w:rsid w:val="003C2B75"/>
    <w:rsid w:val="00412A9A"/>
    <w:rsid w:val="00426E3A"/>
    <w:rsid w:val="00461A8E"/>
    <w:rsid w:val="00496035"/>
    <w:rsid w:val="004C5D93"/>
    <w:rsid w:val="004D5779"/>
    <w:rsid w:val="00523DED"/>
    <w:rsid w:val="00571DF2"/>
    <w:rsid w:val="0059482D"/>
    <w:rsid w:val="005D2DBD"/>
    <w:rsid w:val="005D2E5F"/>
    <w:rsid w:val="006319C9"/>
    <w:rsid w:val="00644274"/>
    <w:rsid w:val="006652B8"/>
    <w:rsid w:val="00683EC9"/>
    <w:rsid w:val="00685018"/>
    <w:rsid w:val="006947CC"/>
    <w:rsid w:val="006A226F"/>
    <w:rsid w:val="006B210F"/>
    <w:rsid w:val="006C2A14"/>
    <w:rsid w:val="006D793F"/>
    <w:rsid w:val="007613F6"/>
    <w:rsid w:val="00767D7C"/>
    <w:rsid w:val="007A0E51"/>
    <w:rsid w:val="007C0C71"/>
    <w:rsid w:val="00824882"/>
    <w:rsid w:val="00885D7C"/>
    <w:rsid w:val="00894CE8"/>
    <w:rsid w:val="008A1CEB"/>
    <w:rsid w:val="008A57CB"/>
    <w:rsid w:val="008C09EE"/>
    <w:rsid w:val="008E16D0"/>
    <w:rsid w:val="008F4B26"/>
    <w:rsid w:val="009031F7"/>
    <w:rsid w:val="0090420E"/>
    <w:rsid w:val="009309E8"/>
    <w:rsid w:val="00943400"/>
    <w:rsid w:val="009C0D8B"/>
    <w:rsid w:val="009E09A0"/>
    <w:rsid w:val="00A0434D"/>
    <w:rsid w:val="00A259A4"/>
    <w:rsid w:val="00A333F2"/>
    <w:rsid w:val="00A56080"/>
    <w:rsid w:val="00A95821"/>
    <w:rsid w:val="00A97F72"/>
    <w:rsid w:val="00AF6B46"/>
    <w:rsid w:val="00B224C7"/>
    <w:rsid w:val="00B5211E"/>
    <w:rsid w:val="00BC5235"/>
    <w:rsid w:val="00BE3857"/>
    <w:rsid w:val="00C17D13"/>
    <w:rsid w:val="00C27006"/>
    <w:rsid w:val="00C30E4E"/>
    <w:rsid w:val="00C370B0"/>
    <w:rsid w:val="00CF0B0E"/>
    <w:rsid w:val="00D01048"/>
    <w:rsid w:val="00D21011"/>
    <w:rsid w:val="00D21951"/>
    <w:rsid w:val="00D52DF8"/>
    <w:rsid w:val="00DB10D2"/>
    <w:rsid w:val="00DD00D3"/>
    <w:rsid w:val="00DD3797"/>
    <w:rsid w:val="00DF15A2"/>
    <w:rsid w:val="00DF6278"/>
    <w:rsid w:val="00E03E17"/>
    <w:rsid w:val="00E2165E"/>
    <w:rsid w:val="00E257C4"/>
    <w:rsid w:val="00E44EB4"/>
    <w:rsid w:val="00E460C7"/>
    <w:rsid w:val="00E71163"/>
    <w:rsid w:val="00EC71A9"/>
    <w:rsid w:val="00F208A6"/>
    <w:rsid w:val="00F23CDE"/>
    <w:rsid w:val="00F276E3"/>
    <w:rsid w:val="00F572BC"/>
    <w:rsid w:val="00FA4FE7"/>
    <w:rsid w:val="00FF5257"/>
    <w:rsid w:val="00F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25B7"/>
  <w15:chartTrackingRefBased/>
  <w15:docId w15:val="{BE8E6D46-06C2-4893-8D75-FE88B43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D8B"/>
  </w:style>
  <w:style w:type="paragraph" w:styleId="Heading1">
    <w:name w:val="heading 1"/>
    <w:basedOn w:val="Normal"/>
    <w:next w:val="Normal"/>
    <w:link w:val="Heading1Char"/>
    <w:uiPriority w:val="9"/>
    <w:qFormat/>
    <w:rsid w:val="009C0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D8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9C0D8B"/>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9C0D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C0D8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C0D8B"/>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9C0D8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C0D8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C0D8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ans">
    <w:name w:val="SourceSans"/>
    <w:basedOn w:val="Normal"/>
    <w:link w:val="SourceSansChar"/>
    <w:autoRedefine/>
    <w:rsid w:val="00A0434D"/>
    <w:rPr>
      <w:rFonts w:ascii="Source Sans Pro" w:hAnsi="Source Sans Pro"/>
      <w:color w:val="3B3838" w:themeColor="background2" w:themeShade="40"/>
      <w:sz w:val="24"/>
      <w:szCs w:val="24"/>
    </w:rPr>
  </w:style>
  <w:style w:type="character" w:customStyle="1" w:styleId="SourceSansChar">
    <w:name w:val="SourceSans Char"/>
    <w:basedOn w:val="DefaultParagraphFont"/>
    <w:link w:val="SourceSans"/>
    <w:rsid w:val="00A0434D"/>
    <w:rPr>
      <w:rFonts w:ascii="Source Sans Pro" w:hAnsi="Source Sans Pro"/>
      <w:color w:val="3B3838" w:themeColor="background2" w:themeShade="40"/>
      <w:sz w:val="24"/>
      <w:szCs w:val="24"/>
    </w:rPr>
  </w:style>
  <w:style w:type="table" w:styleId="TableGrid">
    <w:name w:val="Table Grid"/>
    <w:basedOn w:val="TableNormal"/>
    <w:uiPriority w:val="39"/>
    <w:rsid w:val="00A0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34D"/>
    <w:pPr>
      <w:ind w:left="720"/>
      <w:contextualSpacing/>
    </w:pPr>
  </w:style>
  <w:style w:type="character" w:styleId="Hyperlink">
    <w:name w:val="Hyperlink"/>
    <w:basedOn w:val="DefaultParagraphFont"/>
    <w:uiPriority w:val="99"/>
    <w:unhideWhenUsed/>
    <w:rsid w:val="00A0434D"/>
    <w:rPr>
      <w:color w:val="0563C1" w:themeColor="hyperlink"/>
      <w:u w:val="single"/>
    </w:rPr>
  </w:style>
  <w:style w:type="paragraph" w:customStyle="1" w:styleId="xmsolistparagraph">
    <w:name w:val="x_msolistparagraph"/>
    <w:basedOn w:val="Normal"/>
    <w:rsid w:val="00A0434D"/>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A0434D"/>
    <w:rPr>
      <w:color w:val="954F72" w:themeColor="followedHyperlink"/>
      <w:u w:val="single"/>
    </w:rPr>
  </w:style>
  <w:style w:type="paragraph" w:styleId="Header">
    <w:name w:val="header"/>
    <w:basedOn w:val="Normal"/>
    <w:link w:val="HeaderChar"/>
    <w:uiPriority w:val="99"/>
    <w:unhideWhenUsed/>
    <w:rsid w:val="00A0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34D"/>
  </w:style>
  <w:style w:type="paragraph" w:styleId="Footer">
    <w:name w:val="footer"/>
    <w:basedOn w:val="Normal"/>
    <w:link w:val="FooterChar"/>
    <w:uiPriority w:val="99"/>
    <w:unhideWhenUsed/>
    <w:rsid w:val="00A0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34D"/>
  </w:style>
  <w:style w:type="paragraph" w:styleId="Title">
    <w:name w:val="Title"/>
    <w:basedOn w:val="Normal"/>
    <w:next w:val="Normal"/>
    <w:link w:val="TitleChar"/>
    <w:uiPriority w:val="10"/>
    <w:qFormat/>
    <w:rsid w:val="009C0D8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C0D8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C0D8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C0D8B"/>
    <w:rPr>
      <w:color w:val="5A5A5A" w:themeColor="text1" w:themeTint="A5"/>
      <w:spacing w:val="15"/>
    </w:rPr>
  </w:style>
  <w:style w:type="character" w:customStyle="1" w:styleId="Heading1Char">
    <w:name w:val="Heading 1 Char"/>
    <w:basedOn w:val="DefaultParagraphFont"/>
    <w:link w:val="Heading1"/>
    <w:uiPriority w:val="9"/>
    <w:rsid w:val="009C0D8B"/>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9C0D8B"/>
    <w:rPr>
      <w:i/>
      <w:iCs/>
      <w:color w:val="404040" w:themeColor="text1" w:themeTint="BF"/>
    </w:rPr>
  </w:style>
  <w:style w:type="character" w:styleId="UnresolvedMention">
    <w:name w:val="Unresolved Mention"/>
    <w:basedOn w:val="DefaultParagraphFont"/>
    <w:uiPriority w:val="99"/>
    <w:semiHidden/>
    <w:unhideWhenUsed/>
    <w:rsid w:val="00824882"/>
    <w:rPr>
      <w:color w:val="605E5C"/>
      <w:shd w:val="clear" w:color="auto" w:fill="E1DFDD"/>
    </w:rPr>
  </w:style>
  <w:style w:type="paragraph" w:styleId="NoSpacing">
    <w:name w:val="No Spacing"/>
    <w:link w:val="NoSpacingChar"/>
    <w:uiPriority w:val="1"/>
    <w:qFormat/>
    <w:rsid w:val="009C0D8B"/>
    <w:pPr>
      <w:spacing w:after="0" w:line="240" w:lineRule="auto"/>
    </w:pPr>
  </w:style>
  <w:style w:type="character" w:customStyle="1" w:styleId="NoSpacingChar">
    <w:name w:val="No Spacing Char"/>
    <w:basedOn w:val="DefaultParagraphFont"/>
    <w:link w:val="NoSpacing"/>
    <w:uiPriority w:val="1"/>
    <w:rsid w:val="0017716C"/>
  </w:style>
  <w:style w:type="paragraph" w:styleId="TOCHeading">
    <w:name w:val="TOC Heading"/>
    <w:basedOn w:val="Heading1"/>
    <w:next w:val="Normal"/>
    <w:uiPriority w:val="39"/>
    <w:unhideWhenUsed/>
    <w:qFormat/>
    <w:rsid w:val="009C0D8B"/>
    <w:pPr>
      <w:outlineLvl w:val="9"/>
    </w:pPr>
  </w:style>
  <w:style w:type="paragraph" w:styleId="TOC1">
    <w:name w:val="toc 1"/>
    <w:basedOn w:val="Normal"/>
    <w:next w:val="Normal"/>
    <w:autoRedefine/>
    <w:uiPriority w:val="39"/>
    <w:unhideWhenUsed/>
    <w:rsid w:val="009C0D8B"/>
    <w:pPr>
      <w:spacing w:after="100"/>
    </w:pPr>
  </w:style>
  <w:style w:type="character" w:customStyle="1" w:styleId="Heading2Char">
    <w:name w:val="Heading 2 Char"/>
    <w:basedOn w:val="DefaultParagraphFont"/>
    <w:link w:val="Heading2"/>
    <w:uiPriority w:val="9"/>
    <w:rsid w:val="009C0D8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9C0D8B"/>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9C0D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C0D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C0D8B"/>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9C0D8B"/>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9C0D8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C0D8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C0D8B"/>
    <w:pPr>
      <w:spacing w:after="200" w:line="240" w:lineRule="auto"/>
    </w:pPr>
    <w:rPr>
      <w:i/>
      <w:iCs/>
      <w:color w:val="44546A" w:themeColor="text2"/>
      <w:sz w:val="18"/>
      <w:szCs w:val="18"/>
    </w:rPr>
  </w:style>
  <w:style w:type="character" w:styleId="Strong">
    <w:name w:val="Strong"/>
    <w:basedOn w:val="DefaultParagraphFont"/>
    <w:uiPriority w:val="22"/>
    <w:qFormat/>
    <w:rsid w:val="009C0D8B"/>
    <w:rPr>
      <w:b/>
      <w:bCs/>
      <w:color w:val="auto"/>
    </w:rPr>
  </w:style>
  <w:style w:type="character" w:styleId="Emphasis">
    <w:name w:val="Emphasis"/>
    <w:basedOn w:val="DefaultParagraphFont"/>
    <w:uiPriority w:val="20"/>
    <w:qFormat/>
    <w:rsid w:val="009C0D8B"/>
    <w:rPr>
      <w:i/>
      <w:iCs/>
      <w:color w:val="auto"/>
    </w:rPr>
  </w:style>
  <w:style w:type="paragraph" w:styleId="Quote">
    <w:name w:val="Quote"/>
    <w:basedOn w:val="Normal"/>
    <w:next w:val="Normal"/>
    <w:link w:val="QuoteChar"/>
    <w:uiPriority w:val="29"/>
    <w:qFormat/>
    <w:rsid w:val="009C0D8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C0D8B"/>
    <w:rPr>
      <w:i/>
      <w:iCs/>
      <w:color w:val="404040" w:themeColor="text1" w:themeTint="BF"/>
    </w:rPr>
  </w:style>
  <w:style w:type="paragraph" w:styleId="IntenseQuote">
    <w:name w:val="Intense Quote"/>
    <w:basedOn w:val="Normal"/>
    <w:next w:val="Normal"/>
    <w:link w:val="IntenseQuoteChar"/>
    <w:uiPriority w:val="30"/>
    <w:qFormat/>
    <w:rsid w:val="009C0D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0D8B"/>
    <w:rPr>
      <w:i/>
      <w:iCs/>
      <w:color w:val="4472C4" w:themeColor="accent1"/>
    </w:rPr>
  </w:style>
  <w:style w:type="character" w:styleId="IntenseEmphasis">
    <w:name w:val="Intense Emphasis"/>
    <w:basedOn w:val="DefaultParagraphFont"/>
    <w:uiPriority w:val="21"/>
    <w:qFormat/>
    <w:rsid w:val="009C0D8B"/>
    <w:rPr>
      <w:i/>
      <w:iCs/>
      <w:color w:val="4472C4" w:themeColor="accent1"/>
    </w:rPr>
  </w:style>
  <w:style w:type="character" w:styleId="SubtleReference">
    <w:name w:val="Subtle Reference"/>
    <w:basedOn w:val="DefaultParagraphFont"/>
    <w:uiPriority w:val="31"/>
    <w:qFormat/>
    <w:rsid w:val="009C0D8B"/>
    <w:rPr>
      <w:smallCaps/>
      <w:color w:val="404040" w:themeColor="text1" w:themeTint="BF"/>
    </w:rPr>
  </w:style>
  <w:style w:type="character" w:styleId="IntenseReference">
    <w:name w:val="Intense Reference"/>
    <w:basedOn w:val="DefaultParagraphFont"/>
    <w:uiPriority w:val="32"/>
    <w:qFormat/>
    <w:rsid w:val="009C0D8B"/>
    <w:rPr>
      <w:b/>
      <w:bCs/>
      <w:smallCaps/>
      <w:color w:val="4472C4" w:themeColor="accent1"/>
      <w:spacing w:val="5"/>
    </w:rPr>
  </w:style>
  <w:style w:type="character" w:styleId="BookTitle">
    <w:name w:val="Book Title"/>
    <w:basedOn w:val="DefaultParagraphFont"/>
    <w:uiPriority w:val="33"/>
    <w:qFormat/>
    <w:rsid w:val="009C0D8B"/>
    <w:rPr>
      <w:b/>
      <w:bCs/>
      <w:i/>
      <w:iCs/>
      <w:spacing w:val="5"/>
    </w:rPr>
  </w:style>
  <w:style w:type="paragraph" w:styleId="TOC2">
    <w:name w:val="toc 2"/>
    <w:basedOn w:val="Normal"/>
    <w:next w:val="Normal"/>
    <w:autoRedefine/>
    <w:uiPriority w:val="39"/>
    <w:unhideWhenUsed/>
    <w:rsid w:val="00A97F72"/>
    <w:pPr>
      <w:spacing w:after="100"/>
      <w:ind w:left="220"/>
    </w:pPr>
  </w:style>
  <w:style w:type="paragraph" w:styleId="NormalWeb">
    <w:name w:val="Normal (Web)"/>
    <w:basedOn w:val="Normal"/>
    <w:uiPriority w:val="99"/>
    <w:semiHidden/>
    <w:unhideWhenUsed/>
    <w:rsid w:val="000B165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4340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943400"/>
    <w:rPr>
      <w:rFonts w:eastAsiaTheme="minorHAnsi"/>
      <w:sz w:val="20"/>
      <w:szCs w:val="20"/>
    </w:rPr>
  </w:style>
  <w:style w:type="character" w:styleId="EndnoteReference">
    <w:name w:val="endnote reference"/>
    <w:basedOn w:val="DefaultParagraphFont"/>
    <w:uiPriority w:val="99"/>
    <w:semiHidden/>
    <w:unhideWhenUsed/>
    <w:rsid w:val="00943400"/>
    <w:rPr>
      <w:vertAlign w:val="superscript"/>
    </w:rPr>
  </w:style>
  <w:style w:type="table" w:styleId="TableGridLight">
    <w:name w:val="Grid Table Light"/>
    <w:basedOn w:val="TableNormal"/>
    <w:uiPriority w:val="40"/>
    <w:rsid w:val="00943400"/>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50">
      <w:bodyDiv w:val="1"/>
      <w:marLeft w:val="0"/>
      <w:marRight w:val="0"/>
      <w:marTop w:val="0"/>
      <w:marBottom w:val="0"/>
      <w:divBdr>
        <w:top w:val="none" w:sz="0" w:space="0" w:color="auto"/>
        <w:left w:val="none" w:sz="0" w:space="0" w:color="auto"/>
        <w:bottom w:val="none" w:sz="0" w:space="0" w:color="auto"/>
        <w:right w:val="none" w:sz="0" w:space="0" w:color="auto"/>
      </w:divBdr>
    </w:div>
    <w:div w:id="10618760">
      <w:bodyDiv w:val="1"/>
      <w:marLeft w:val="0"/>
      <w:marRight w:val="0"/>
      <w:marTop w:val="0"/>
      <w:marBottom w:val="0"/>
      <w:divBdr>
        <w:top w:val="none" w:sz="0" w:space="0" w:color="auto"/>
        <w:left w:val="none" w:sz="0" w:space="0" w:color="auto"/>
        <w:bottom w:val="none" w:sz="0" w:space="0" w:color="auto"/>
        <w:right w:val="none" w:sz="0" w:space="0" w:color="auto"/>
      </w:divBdr>
    </w:div>
    <w:div w:id="66272703">
      <w:bodyDiv w:val="1"/>
      <w:marLeft w:val="0"/>
      <w:marRight w:val="0"/>
      <w:marTop w:val="0"/>
      <w:marBottom w:val="0"/>
      <w:divBdr>
        <w:top w:val="none" w:sz="0" w:space="0" w:color="auto"/>
        <w:left w:val="none" w:sz="0" w:space="0" w:color="auto"/>
        <w:bottom w:val="none" w:sz="0" w:space="0" w:color="auto"/>
        <w:right w:val="none" w:sz="0" w:space="0" w:color="auto"/>
      </w:divBdr>
      <w:divsChild>
        <w:div w:id="917641481">
          <w:marLeft w:val="547"/>
          <w:marRight w:val="0"/>
          <w:marTop w:val="115"/>
          <w:marBottom w:val="0"/>
          <w:divBdr>
            <w:top w:val="none" w:sz="0" w:space="0" w:color="auto"/>
            <w:left w:val="none" w:sz="0" w:space="0" w:color="auto"/>
            <w:bottom w:val="none" w:sz="0" w:space="0" w:color="auto"/>
            <w:right w:val="none" w:sz="0" w:space="0" w:color="auto"/>
          </w:divBdr>
        </w:div>
        <w:div w:id="2132741155">
          <w:marLeft w:val="1166"/>
          <w:marRight w:val="0"/>
          <w:marTop w:val="96"/>
          <w:marBottom w:val="0"/>
          <w:divBdr>
            <w:top w:val="none" w:sz="0" w:space="0" w:color="auto"/>
            <w:left w:val="none" w:sz="0" w:space="0" w:color="auto"/>
            <w:bottom w:val="none" w:sz="0" w:space="0" w:color="auto"/>
            <w:right w:val="none" w:sz="0" w:space="0" w:color="auto"/>
          </w:divBdr>
        </w:div>
        <w:div w:id="102960292">
          <w:marLeft w:val="1166"/>
          <w:marRight w:val="0"/>
          <w:marTop w:val="96"/>
          <w:marBottom w:val="0"/>
          <w:divBdr>
            <w:top w:val="none" w:sz="0" w:space="0" w:color="auto"/>
            <w:left w:val="none" w:sz="0" w:space="0" w:color="auto"/>
            <w:bottom w:val="none" w:sz="0" w:space="0" w:color="auto"/>
            <w:right w:val="none" w:sz="0" w:space="0" w:color="auto"/>
          </w:divBdr>
        </w:div>
      </w:divsChild>
    </w:div>
    <w:div w:id="134034869">
      <w:bodyDiv w:val="1"/>
      <w:marLeft w:val="0"/>
      <w:marRight w:val="0"/>
      <w:marTop w:val="0"/>
      <w:marBottom w:val="0"/>
      <w:divBdr>
        <w:top w:val="none" w:sz="0" w:space="0" w:color="auto"/>
        <w:left w:val="none" w:sz="0" w:space="0" w:color="auto"/>
        <w:bottom w:val="none" w:sz="0" w:space="0" w:color="auto"/>
        <w:right w:val="none" w:sz="0" w:space="0" w:color="auto"/>
      </w:divBdr>
      <w:divsChild>
        <w:div w:id="240869363">
          <w:marLeft w:val="547"/>
          <w:marRight w:val="0"/>
          <w:marTop w:val="106"/>
          <w:marBottom w:val="0"/>
          <w:divBdr>
            <w:top w:val="none" w:sz="0" w:space="0" w:color="auto"/>
            <w:left w:val="none" w:sz="0" w:space="0" w:color="auto"/>
            <w:bottom w:val="none" w:sz="0" w:space="0" w:color="auto"/>
            <w:right w:val="none" w:sz="0" w:space="0" w:color="auto"/>
          </w:divBdr>
        </w:div>
        <w:div w:id="1563833516">
          <w:marLeft w:val="1166"/>
          <w:marRight w:val="0"/>
          <w:marTop w:val="91"/>
          <w:marBottom w:val="0"/>
          <w:divBdr>
            <w:top w:val="none" w:sz="0" w:space="0" w:color="auto"/>
            <w:left w:val="none" w:sz="0" w:space="0" w:color="auto"/>
            <w:bottom w:val="none" w:sz="0" w:space="0" w:color="auto"/>
            <w:right w:val="none" w:sz="0" w:space="0" w:color="auto"/>
          </w:divBdr>
        </w:div>
        <w:div w:id="2013220426">
          <w:marLeft w:val="547"/>
          <w:marRight w:val="0"/>
          <w:marTop w:val="106"/>
          <w:marBottom w:val="0"/>
          <w:divBdr>
            <w:top w:val="none" w:sz="0" w:space="0" w:color="auto"/>
            <w:left w:val="none" w:sz="0" w:space="0" w:color="auto"/>
            <w:bottom w:val="none" w:sz="0" w:space="0" w:color="auto"/>
            <w:right w:val="none" w:sz="0" w:space="0" w:color="auto"/>
          </w:divBdr>
        </w:div>
        <w:div w:id="2035500894">
          <w:marLeft w:val="1166"/>
          <w:marRight w:val="0"/>
          <w:marTop w:val="91"/>
          <w:marBottom w:val="0"/>
          <w:divBdr>
            <w:top w:val="none" w:sz="0" w:space="0" w:color="auto"/>
            <w:left w:val="none" w:sz="0" w:space="0" w:color="auto"/>
            <w:bottom w:val="none" w:sz="0" w:space="0" w:color="auto"/>
            <w:right w:val="none" w:sz="0" w:space="0" w:color="auto"/>
          </w:divBdr>
        </w:div>
        <w:div w:id="1136487993">
          <w:marLeft w:val="1166"/>
          <w:marRight w:val="0"/>
          <w:marTop w:val="91"/>
          <w:marBottom w:val="0"/>
          <w:divBdr>
            <w:top w:val="none" w:sz="0" w:space="0" w:color="auto"/>
            <w:left w:val="none" w:sz="0" w:space="0" w:color="auto"/>
            <w:bottom w:val="none" w:sz="0" w:space="0" w:color="auto"/>
            <w:right w:val="none" w:sz="0" w:space="0" w:color="auto"/>
          </w:divBdr>
        </w:div>
        <w:div w:id="245041780">
          <w:marLeft w:val="1800"/>
          <w:marRight w:val="0"/>
          <w:marTop w:val="77"/>
          <w:marBottom w:val="0"/>
          <w:divBdr>
            <w:top w:val="none" w:sz="0" w:space="0" w:color="auto"/>
            <w:left w:val="none" w:sz="0" w:space="0" w:color="auto"/>
            <w:bottom w:val="none" w:sz="0" w:space="0" w:color="auto"/>
            <w:right w:val="none" w:sz="0" w:space="0" w:color="auto"/>
          </w:divBdr>
        </w:div>
      </w:divsChild>
    </w:div>
    <w:div w:id="160781966">
      <w:bodyDiv w:val="1"/>
      <w:marLeft w:val="0"/>
      <w:marRight w:val="0"/>
      <w:marTop w:val="0"/>
      <w:marBottom w:val="0"/>
      <w:divBdr>
        <w:top w:val="none" w:sz="0" w:space="0" w:color="auto"/>
        <w:left w:val="none" w:sz="0" w:space="0" w:color="auto"/>
        <w:bottom w:val="none" w:sz="0" w:space="0" w:color="auto"/>
        <w:right w:val="none" w:sz="0" w:space="0" w:color="auto"/>
      </w:divBdr>
    </w:div>
    <w:div w:id="168834447">
      <w:bodyDiv w:val="1"/>
      <w:marLeft w:val="0"/>
      <w:marRight w:val="0"/>
      <w:marTop w:val="0"/>
      <w:marBottom w:val="0"/>
      <w:divBdr>
        <w:top w:val="none" w:sz="0" w:space="0" w:color="auto"/>
        <w:left w:val="none" w:sz="0" w:space="0" w:color="auto"/>
        <w:bottom w:val="none" w:sz="0" w:space="0" w:color="auto"/>
        <w:right w:val="none" w:sz="0" w:space="0" w:color="auto"/>
      </w:divBdr>
      <w:divsChild>
        <w:div w:id="2055420558">
          <w:marLeft w:val="547"/>
          <w:marRight w:val="0"/>
          <w:marTop w:val="91"/>
          <w:marBottom w:val="0"/>
          <w:divBdr>
            <w:top w:val="none" w:sz="0" w:space="0" w:color="auto"/>
            <w:left w:val="none" w:sz="0" w:space="0" w:color="auto"/>
            <w:bottom w:val="none" w:sz="0" w:space="0" w:color="auto"/>
            <w:right w:val="none" w:sz="0" w:space="0" w:color="auto"/>
          </w:divBdr>
        </w:div>
        <w:div w:id="1712876800">
          <w:marLeft w:val="1166"/>
          <w:marRight w:val="0"/>
          <w:marTop w:val="72"/>
          <w:marBottom w:val="0"/>
          <w:divBdr>
            <w:top w:val="none" w:sz="0" w:space="0" w:color="auto"/>
            <w:left w:val="none" w:sz="0" w:space="0" w:color="auto"/>
            <w:bottom w:val="none" w:sz="0" w:space="0" w:color="auto"/>
            <w:right w:val="none" w:sz="0" w:space="0" w:color="auto"/>
          </w:divBdr>
        </w:div>
        <w:div w:id="870990559">
          <w:marLeft w:val="1166"/>
          <w:marRight w:val="0"/>
          <w:marTop w:val="72"/>
          <w:marBottom w:val="0"/>
          <w:divBdr>
            <w:top w:val="none" w:sz="0" w:space="0" w:color="auto"/>
            <w:left w:val="none" w:sz="0" w:space="0" w:color="auto"/>
            <w:bottom w:val="none" w:sz="0" w:space="0" w:color="auto"/>
            <w:right w:val="none" w:sz="0" w:space="0" w:color="auto"/>
          </w:divBdr>
        </w:div>
        <w:div w:id="1034430240">
          <w:marLeft w:val="1166"/>
          <w:marRight w:val="0"/>
          <w:marTop w:val="72"/>
          <w:marBottom w:val="0"/>
          <w:divBdr>
            <w:top w:val="none" w:sz="0" w:space="0" w:color="auto"/>
            <w:left w:val="none" w:sz="0" w:space="0" w:color="auto"/>
            <w:bottom w:val="none" w:sz="0" w:space="0" w:color="auto"/>
            <w:right w:val="none" w:sz="0" w:space="0" w:color="auto"/>
          </w:divBdr>
        </w:div>
        <w:div w:id="1294872667">
          <w:marLeft w:val="547"/>
          <w:marRight w:val="0"/>
          <w:marTop w:val="91"/>
          <w:marBottom w:val="0"/>
          <w:divBdr>
            <w:top w:val="none" w:sz="0" w:space="0" w:color="auto"/>
            <w:left w:val="none" w:sz="0" w:space="0" w:color="auto"/>
            <w:bottom w:val="none" w:sz="0" w:space="0" w:color="auto"/>
            <w:right w:val="none" w:sz="0" w:space="0" w:color="auto"/>
          </w:divBdr>
        </w:div>
        <w:div w:id="493686282">
          <w:marLeft w:val="1166"/>
          <w:marRight w:val="0"/>
          <w:marTop w:val="72"/>
          <w:marBottom w:val="0"/>
          <w:divBdr>
            <w:top w:val="none" w:sz="0" w:space="0" w:color="auto"/>
            <w:left w:val="none" w:sz="0" w:space="0" w:color="auto"/>
            <w:bottom w:val="none" w:sz="0" w:space="0" w:color="auto"/>
            <w:right w:val="none" w:sz="0" w:space="0" w:color="auto"/>
          </w:divBdr>
        </w:div>
        <w:div w:id="633406728">
          <w:marLeft w:val="1166"/>
          <w:marRight w:val="0"/>
          <w:marTop w:val="72"/>
          <w:marBottom w:val="0"/>
          <w:divBdr>
            <w:top w:val="none" w:sz="0" w:space="0" w:color="auto"/>
            <w:left w:val="none" w:sz="0" w:space="0" w:color="auto"/>
            <w:bottom w:val="none" w:sz="0" w:space="0" w:color="auto"/>
            <w:right w:val="none" w:sz="0" w:space="0" w:color="auto"/>
          </w:divBdr>
        </w:div>
        <w:div w:id="1026754392">
          <w:marLeft w:val="547"/>
          <w:marRight w:val="0"/>
          <w:marTop w:val="91"/>
          <w:marBottom w:val="0"/>
          <w:divBdr>
            <w:top w:val="none" w:sz="0" w:space="0" w:color="auto"/>
            <w:left w:val="none" w:sz="0" w:space="0" w:color="auto"/>
            <w:bottom w:val="none" w:sz="0" w:space="0" w:color="auto"/>
            <w:right w:val="none" w:sz="0" w:space="0" w:color="auto"/>
          </w:divBdr>
        </w:div>
        <w:div w:id="1773624745">
          <w:marLeft w:val="1166"/>
          <w:marRight w:val="0"/>
          <w:marTop w:val="72"/>
          <w:marBottom w:val="0"/>
          <w:divBdr>
            <w:top w:val="none" w:sz="0" w:space="0" w:color="auto"/>
            <w:left w:val="none" w:sz="0" w:space="0" w:color="auto"/>
            <w:bottom w:val="none" w:sz="0" w:space="0" w:color="auto"/>
            <w:right w:val="none" w:sz="0" w:space="0" w:color="auto"/>
          </w:divBdr>
        </w:div>
        <w:div w:id="2146316818">
          <w:marLeft w:val="1166"/>
          <w:marRight w:val="0"/>
          <w:marTop w:val="72"/>
          <w:marBottom w:val="0"/>
          <w:divBdr>
            <w:top w:val="none" w:sz="0" w:space="0" w:color="auto"/>
            <w:left w:val="none" w:sz="0" w:space="0" w:color="auto"/>
            <w:bottom w:val="none" w:sz="0" w:space="0" w:color="auto"/>
            <w:right w:val="none" w:sz="0" w:space="0" w:color="auto"/>
          </w:divBdr>
        </w:div>
        <w:div w:id="1610161171">
          <w:marLeft w:val="1166"/>
          <w:marRight w:val="0"/>
          <w:marTop w:val="72"/>
          <w:marBottom w:val="0"/>
          <w:divBdr>
            <w:top w:val="none" w:sz="0" w:space="0" w:color="auto"/>
            <w:left w:val="none" w:sz="0" w:space="0" w:color="auto"/>
            <w:bottom w:val="none" w:sz="0" w:space="0" w:color="auto"/>
            <w:right w:val="none" w:sz="0" w:space="0" w:color="auto"/>
          </w:divBdr>
        </w:div>
      </w:divsChild>
    </w:div>
    <w:div w:id="353724609">
      <w:bodyDiv w:val="1"/>
      <w:marLeft w:val="0"/>
      <w:marRight w:val="0"/>
      <w:marTop w:val="0"/>
      <w:marBottom w:val="0"/>
      <w:divBdr>
        <w:top w:val="none" w:sz="0" w:space="0" w:color="auto"/>
        <w:left w:val="none" w:sz="0" w:space="0" w:color="auto"/>
        <w:bottom w:val="none" w:sz="0" w:space="0" w:color="auto"/>
        <w:right w:val="none" w:sz="0" w:space="0" w:color="auto"/>
      </w:divBdr>
    </w:div>
    <w:div w:id="521942210">
      <w:bodyDiv w:val="1"/>
      <w:marLeft w:val="0"/>
      <w:marRight w:val="0"/>
      <w:marTop w:val="0"/>
      <w:marBottom w:val="0"/>
      <w:divBdr>
        <w:top w:val="none" w:sz="0" w:space="0" w:color="auto"/>
        <w:left w:val="none" w:sz="0" w:space="0" w:color="auto"/>
        <w:bottom w:val="none" w:sz="0" w:space="0" w:color="auto"/>
        <w:right w:val="none" w:sz="0" w:space="0" w:color="auto"/>
      </w:divBdr>
    </w:div>
    <w:div w:id="537544168">
      <w:bodyDiv w:val="1"/>
      <w:marLeft w:val="0"/>
      <w:marRight w:val="0"/>
      <w:marTop w:val="0"/>
      <w:marBottom w:val="0"/>
      <w:divBdr>
        <w:top w:val="none" w:sz="0" w:space="0" w:color="auto"/>
        <w:left w:val="none" w:sz="0" w:space="0" w:color="auto"/>
        <w:bottom w:val="none" w:sz="0" w:space="0" w:color="auto"/>
        <w:right w:val="none" w:sz="0" w:space="0" w:color="auto"/>
      </w:divBdr>
    </w:div>
    <w:div w:id="630019020">
      <w:bodyDiv w:val="1"/>
      <w:marLeft w:val="0"/>
      <w:marRight w:val="0"/>
      <w:marTop w:val="0"/>
      <w:marBottom w:val="0"/>
      <w:divBdr>
        <w:top w:val="none" w:sz="0" w:space="0" w:color="auto"/>
        <w:left w:val="none" w:sz="0" w:space="0" w:color="auto"/>
        <w:bottom w:val="none" w:sz="0" w:space="0" w:color="auto"/>
        <w:right w:val="none" w:sz="0" w:space="0" w:color="auto"/>
      </w:divBdr>
      <w:divsChild>
        <w:div w:id="1102610168">
          <w:marLeft w:val="547"/>
          <w:marRight w:val="0"/>
          <w:marTop w:val="115"/>
          <w:marBottom w:val="0"/>
          <w:divBdr>
            <w:top w:val="none" w:sz="0" w:space="0" w:color="auto"/>
            <w:left w:val="none" w:sz="0" w:space="0" w:color="auto"/>
            <w:bottom w:val="none" w:sz="0" w:space="0" w:color="auto"/>
            <w:right w:val="none" w:sz="0" w:space="0" w:color="auto"/>
          </w:divBdr>
        </w:div>
        <w:div w:id="565798401">
          <w:marLeft w:val="547"/>
          <w:marRight w:val="0"/>
          <w:marTop w:val="115"/>
          <w:marBottom w:val="0"/>
          <w:divBdr>
            <w:top w:val="none" w:sz="0" w:space="0" w:color="auto"/>
            <w:left w:val="none" w:sz="0" w:space="0" w:color="auto"/>
            <w:bottom w:val="none" w:sz="0" w:space="0" w:color="auto"/>
            <w:right w:val="none" w:sz="0" w:space="0" w:color="auto"/>
          </w:divBdr>
        </w:div>
        <w:div w:id="1603217735">
          <w:marLeft w:val="547"/>
          <w:marRight w:val="0"/>
          <w:marTop w:val="115"/>
          <w:marBottom w:val="0"/>
          <w:divBdr>
            <w:top w:val="none" w:sz="0" w:space="0" w:color="auto"/>
            <w:left w:val="none" w:sz="0" w:space="0" w:color="auto"/>
            <w:bottom w:val="none" w:sz="0" w:space="0" w:color="auto"/>
            <w:right w:val="none" w:sz="0" w:space="0" w:color="auto"/>
          </w:divBdr>
        </w:div>
        <w:div w:id="786697248">
          <w:marLeft w:val="1166"/>
          <w:marRight w:val="0"/>
          <w:marTop w:val="96"/>
          <w:marBottom w:val="0"/>
          <w:divBdr>
            <w:top w:val="none" w:sz="0" w:space="0" w:color="auto"/>
            <w:left w:val="none" w:sz="0" w:space="0" w:color="auto"/>
            <w:bottom w:val="none" w:sz="0" w:space="0" w:color="auto"/>
            <w:right w:val="none" w:sz="0" w:space="0" w:color="auto"/>
          </w:divBdr>
        </w:div>
        <w:div w:id="1383289132">
          <w:marLeft w:val="1166"/>
          <w:marRight w:val="0"/>
          <w:marTop w:val="96"/>
          <w:marBottom w:val="0"/>
          <w:divBdr>
            <w:top w:val="none" w:sz="0" w:space="0" w:color="auto"/>
            <w:left w:val="none" w:sz="0" w:space="0" w:color="auto"/>
            <w:bottom w:val="none" w:sz="0" w:space="0" w:color="auto"/>
            <w:right w:val="none" w:sz="0" w:space="0" w:color="auto"/>
          </w:divBdr>
        </w:div>
        <w:div w:id="391581271">
          <w:marLeft w:val="547"/>
          <w:marRight w:val="0"/>
          <w:marTop w:val="115"/>
          <w:marBottom w:val="0"/>
          <w:divBdr>
            <w:top w:val="none" w:sz="0" w:space="0" w:color="auto"/>
            <w:left w:val="none" w:sz="0" w:space="0" w:color="auto"/>
            <w:bottom w:val="none" w:sz="0" w:space="0" w:color="auto"/>
            <w:right w:val="none" w:sz="0" w:space="0" w:color="auto"/>
          </w:divBdr>
        </w:div>
        <w:div w:id="389035723">
          <w:marLeft w:val="1166"/>
          <w:marRight w:val="0"/>
          <w:marTop w:val="96"/>
          <w:marBottom w:val="0"/>
          <w:divBdr>
            <w:top w:val="none" w:sz="0" w:space="0" w:color="auto"/>
            <w:left w:val="none" w:sz="0" w:space="0" w:color="auto"/>
            <w:bottom w:val="none" w:sz="0" w:space="0" w:color="auto"/>
            <w:right w:val="none" w:sz="0" w:space="0" w:color="auto"/>
          </w:divBdr>
        </w:div>
      </w:divsChild>
    </w:div>
    <w:div w:id="768043854">
      <w:bodyDiv w:val="1"/>
      <w:marLeft w:val="0"/>
      <w:marRight w:val="0"/>
      <w:marTop w:val="0"/>
      <w:marBottom w:val="0"/>
      <w:divBdr>
        <w:top w:val="none" w:sz="0" w:space="0" w:color="auto"/>
        <w:left w:val="none" w:sz="0" w:space="0" w:color="auto"/>
        <w:bottom w:val="none" w:sz="0" w:space="0" w:color="auto"/>
        <w:right w:val="none" w:sz="0" w:space="0" w:color="auto"/>
      </w:divBdr>
      <w:divsChild>
        <w:div w:id="1003554145">
          <w:marLeft w:val="547"/>
          <w:marRight w:val="0"/>
          <w:marTop w:val="106"/>
          <w:marBottom w:val="0"/>
          <w:divBdr>
            <w:top w:val="none" w:sz="0" w:space="0" w:color="auto"/>
            <w:left w:val="none" w:sz="0" w:space="0" w:color="auto"/>
            <w:bottom w:val="none" w:sz="0" w:space="0" w:color="auto"/>
            <w:right w:val="none" w:sz="0" w:space="0" w:color="auto"/>
          </w:divBdr>
        </w:div>
        <w:div w:id="279411706">
          <w:marLeft w:val="1166"/>
          <w:marRight w:val="0"/>
          <w:marTop w:val="91"/>
          <w:marBottom w:val="0"/>
          <w:divBdr>
            <w:top w:val="none" w:sz="0" w:space="0" w:color="auto"/>
            <w:left w:val="none" w:sz="0" w:space="0" w:color="auto"/>
            <w:bottom w:val="none" w:sz="0" w:space="0" w:color="auto"/>
            <w:right w:val="none" w:sz="0" w:space="0" w:color="auto"/>
          </w:divBdr>
        </w:div>
        <w:div w:id="204801715">
          <w:marLeft w:val="547"/>
          <w:marRight w:val="0"/>
          <w:marTop w:val="106"/>
          <w:marBottom w:val="0"/>
          <w:divBdr>
            <w:top w:val="none" w:sz="0" w:space="0" w:color="auto"/>
            <w:left w:val="none" w:sz="0" w:space="0" w:color="auto"/>
            <w:bottom w:val="none" w:sz="0" w:space="0" w:color="auto"/>
            <w:right w:val="none" w:sz="0" w:space="0" w:color="auto"/>
          </w:divBdr>
        </w:div>
        <w:div w:id="427501277">
          <w:marLeft w:val="1166"/>
          <w:marRight w:val="0"/>
          <w:marTop w:val="91"/>
          <w:marBottom w:val="0"/>
          <w:divBdr>
            <w:top w:val="none" w:sz="0" w:space="0" w:color="auto"/>
            <w:left w:val="none" w:sz="0" w:space="0" w:color="auto"/>
            <w:bottom w:val="none" w:sz="0" w:space="0" w:color="auto"/>
            <w:right w:val="none" w:sz="0" w:space="0" w:color="auto"/>
          </w:divBdr>
        </w:div>
        <w:div w:id="1683975917">
          <w:marLeft w:val="1166"/>
          <w:marRight w:val="0"/>
          <w:marTop w:val="91"/>
          <w:marBottom w:val="0"/>
          <w:divBdr>
            <w:top w:val="none" w:sz="0" w:space="0" w:color="auto"/>
            <w:left w:val="none" w:sz="0" w:space="0" w:color="auto"/>
            <w:bottom w:val="none" w:sz="0" w:space="0" w:color="auto"/>
            <w:right w:val="none" w:sz="0" w:space="0" w:color="auto"/>
          </w:divBdr>
        </w:div>
        <w:div w:id="2060399464">
          <w:marLeft w:val="1800"/>
          <w:marRight w:val="0"/>
          <w:marTop w:val="77"/>
          <w:marBottom w:val="0"/>
          <w:divBdr>
            <w:top w:val="none" w:sz="0" w:space="0" w:color="auto"/>
            <w:left w:val="none" w:sz="0" w:space="0" w:color="auto"/>
            <w:bottom w:val="none" w:sz="0" w:space="0" w:color="auto"/>
            <w:right w:val="none" w:sz="0" w:space="0" w:color="auto"/>
          </w:divBdr>
        </w:div>
      </w:divsChild>
    </w:div>
    <w:div w:id="903367945">
      <w:bodyDiv w:val="1"/>
      <w:marLeft w:val="0"/>
      <w:marRight w:val="0"/>
      <w:marTop w:val="0"/>
      <w:marBottom w:val="0"/>
      <w:divBdr>
        <w:top w:val="none" w:sz="0" w:space="0" w:color="auto"/>
        <w:left w:val="none" w:sz="0" w:space="0" w:color="auto"/>
        <w:bottom w:val="none" w:sz="0" w:space="0" w:color="auto"/>
        <w:right w:val="none" w:sz="0" w:space="0" w:color="auto"/>
      </w:divBdr>
    </w:div>
    <w:div w:id="1038971169">
      <w:bodyDiv w:val="1"/>
      <w:marLeft w:val="0"/>
      <w:marRight w:val="0"/>
      <w:marTop w:val="0"/>
      <w:marBottom w:val="0"/>
      <w:divBdr>
        <w:top w:val="none" w:sz="0" w:space="0" w:color="auto"/>
        <w:left w:val="none" w:sz="0" w:space="0" w:color="auto"/>
        <w:bottom w:val="none" w:sz="0" w:space="0" w:color="auto"/>
        <w:right w:val="none" w:sz="0" w:space="0" w:color="auto"/>
      </w:divBdr>
    </w:div>
    <w:div w:id="1095787293">
      <w:bodyDiv w:val="1"/>
      <w:marLeft w:val="0"/>
      <w:marRight w:val="0"/>
      <w:marTop w:val="0"/>
      <w:marBottom w:val="0"/>
      <w:divBdr>
        <w:top w:val="none" w:sz="0" w:space="0" w:color="auto"/>
        <w:left w:val="none" w:sz="0" w:space="0" w:color="auto"/>
        <w:bottom w:val="none" w:sz="0" w:space="0" w:color="auto"/>
        <w:right w:val="none" w:sz="0" w:space="0" w:color="auto"/>
      </w:divBdr>
    </w:div>
    <w:div w:id="1164204065">
      <w:bodyDiv w:val="1"/>
      <w:marLeft w:val="0"/>
      <w:marRight w:val="0"/>
      <w:marTop w:val="0"/>
      <w:marBottom w:val="0"/>
      <w:divBdr>
        <w:top w:val="none" w:sz="0" w:space="0" w:color="auto"/>
        <w:left w:val="none" w:sz="0" w:space="0" w:color="auto"/>
        <w:bottom w:val="none" w:sz="0" w:space="0" w:color="auto"/>
        <w:right w:val="none" w:sz="0" w:space="0" w:color="auto"/>
      </w:divBdr>
    </w:div>
    <w:div w:id="1427996611">
      <w:bodyDiv w:val="1"/>
      <w:marLeft w:val="0"/>
      <w:marRight w:val="0"/>
      <w:marTop w:val="0"/>
      <w:marBottom w:val="0"/>
      <w:divBdr>
        <w:top w:val="none" w:sz="0" w:space="0" w:color="auto"/>
        <w:left w:val="none" w:sz="0" w:space="0" w:color="auto"/>
        <w:bottom w:val="none" w:sz="0" w:space="0" w:color="auto"/>
        <w:right w:val="none" w:sz="0" w:space="0" w:color="auto"/>
      </w:divBdr>
      <w:divsChild>
        <w:div w:id="1599749691">
          <w:marLeft w:val="547"/>
          <w:marRight w:val="0"/>
          <w:marTop w:val="72"/>
          <w:marBottom w:val="0"/>
          <w:divBdr>
            <w:top w:val="none" w:sz="0" w:space="0" w:color="auto"/>
            <w:left w:val="none" w:sz="0" w:space="0" w:color="auto"/>
            <w:bottom w:val="none" w:sz="0" w:space="0" w:color="auto"/>
            <w:right w:val="none" w:sz="0" w:space="0" w:color="auto"/>
          </w:divBdr>
        </w:div>
        <w:div w:id="1183740087">
          <w:marLeft w:val="547"/>
          <w:marRight w:val="0"/>
          <w:marTop w:val="72"/>
          <w:marBottom w:val="0"/>
          <w:divBdr>
            <w:top w:val="none" w:sz="0" w:space="0" w:color="auto"/>
            <w:left w:val="none" w:sz="0" w:space="0" w:color="auto"/>
            <w:bottom w:val="none" w:sz="0" w:space="0" w:color="auto"/>
            <w:right w:val="none" w:sz="0" w:space="0" w:color="auto"/>
          </w:divBdr>
        </w:div>
        <w:div w:id="614943754">
          <w:marLeft w:val="1166"/>
          <w:marRight w:val="0"/>
          <w:marTop w:val="62"/>
          <w:marBottom w:val="0"/>
          <w:divBdr>
            <w:top w:val="none" w:sz="0" w:space="0" w:color="auto"/>
            <w:left w:val="none" w:sz="0" w:space="0" w:color="auto"/>
            <w:bottom w:val="none" w:sz="0" w:space="0" w:color="auto"/>
            <w:right w:val="none" w:sz="0" w:space="0" w:color="auto"/>
          </w:divBdr>
        </w:div>
        <w:div w:id="1711951003">
          <w:marLeft w:val="1166"/>
          <w:marRight w:val="0"/>
          <w:marTop w:val="62"/>
          <w:marBottom w:val="0"/>
          <w:divBdr>
            <w:top w:val="none" w:sz="0" w:space="0" w:color="auto"/>
            <w:left w:val="none" w:sz="0" w:space="0" w:color="auto"/>
            <w:bottom w:val="none" w:sz="0" w:space="0" w:color="auto"/>
            <w:right w:val="none" w:sz="0" w:space="0" w:color="auto"/>
          </w:divBdr>
        </w:div>
        <w:div w:id="1864124663">
          <w:marLeft w:val="1166"/>
          <w:marRight w:val="0"/>
          <w:marTop w:val="62"/>
          <w:marBottom w:val="0"/>
          <w:divBdr>
            <w:top w:val="none" w:sz="0" w:space="0" w:color="auto"/>
            <w:left w:val="none" w:sz="0" w:space="0" w:color="auto"/>
            <w:bottom w:val="none" w:sz="0" w:space="0" w:color="auto"/>
            <w:right w:val="none" w:sz="0" w:space="0" w:color="auto"/>
          </w:divBdr>
        </w:div>
        <w:div w:id="414741257">
          <w:marLeft w:val="1166"/>
          <w:marRight w:val="0"/>
          <w:marTop w:val="62"/>
          <w:marBottom w:val="0"/>
          <w:divBdr>
            <w:top w:val="none" w:sz="0" w:space="0" w:color="auto"/>
            <w:left w:val="none" w:sz="0" w:space="0" w:color="auto"/>
            <w:bottom w:val="none" w:sz="0" w:space="0" w:color="auto"/>
            <w:right w:val="none" w:sz="0" w:space="0" w:color="auto"/>
          </w:divBdr>
        </w:div>
        <w:div w:id="2001034641">
          <w:marLeft w:val="547"/>
          <w:marRight w:val="0"/>
          <w:marTop w:val="72"/>
          <w:marBottom w:val="0"/>
          <w:divBdr>
            <w:top w:val="none" w:sz="0" w:space="0" w:color="auto"/>
            <w:left w:val="none" w:sz="0" w:space="0" w:color="auto"/>
            <w:bottom w:val="none" w:sz="0" w:space="0" w:color="auto"/>
            <w:right w:val="none" w:sz="0" w:space="0" w:color="auto"/>
          </w:divBdr>
        </w:div>
        <w:div w:id="2143159224">
          <w:marLeft w:val="547"/>
          <w:marRight w:val="0"/>
          <w:marTop w:val="72"/>
          <w:marBottom w:val="0"/>
          <w:divBdr>
            <w:top w:val="none" w:sz="0" w:space="0" w:color="auto"/>
            <w:left w:val="none" w:sz="0" w:space="0" w:color="auto"/>
            <w:bottom w:val="none" w:sz="0" w:space="0" w:color="auto"/>
            <w:right w:val="none" w:sz="0" w:space="0" w:color="auto"/>
          </w:divBdr>
        </w:div>
        <w:div w:id="26149617">
          <w:marLeft w:val="547"/>
          <w:marRight w:val="0"/>
          <w:marTop w:val="72"/>
          <w:marBottom w:val="0"/>
          <w:divBdr>
            <w:top w:val="none" w:sz="0" w:space="0" w:color="auto"/>
            <w:left w:val="none" w:sz="0" w:space="0" w:color="auto"/>
            <w:bottom w:val="none" w:sz="0" w:space="0" w:color="auto"/>
            <w:right w:val="none" w:sz="0" w:space="0" w:color="auto"/>
          </w:divBdr>
        </w:div>
        <w:div w:id="627860384">
          <w:marLeft w:val="1166"/>
          <w:marRight w:val="0"/>
          <w:marTop w:val="62"/>
          <w:marBottom w:val="0"/>
          <w:divBdr>
            <w:top w:val="none" w:sz="0" w:space="0" w:color="auto"/>
            <w:left w:val="none" w:sz="0" w:space="0" w:color="auto"/>
            <w:bottom w:val="none" w:sz="0" w:space="0" w:color="auto"/>
            <w:right w:val="none" w:sz="0" w:space="0" w:color="auto"/>
          </w:divBdr>
        </w:div>
        <w:div w:id="861548379">
          <w:marLeft w:val="1166"/>
          <w:marRight w:val="0"/>
          <w:marTop w:val="62"/>
          <w:marBottom w:val="0"/>
          <w:divBdr>
            <w:top w:val="none" w:sz="0" w:space="0" w:color="auto"/>
            <w:left w:val="none" w:sz="0" w:space="0" w:color="auto"/>
            <w:bottom w:val="none" w:sz="0" w:space="0" w:color="auto"/>
            <w:right w:val="none" w:sz="0" w:space="0" w:color="auto"/>
          </w:divBdr>
        </w:div>
      </w:divsChild>
    </w:div>
    <w:div w:id="1467971654">
      <w:bodyDiv w:val="1"/>
      <w:marLeft w:val="0"/>
      <w:marRight w:val="0"/>
      <w:marTop w:val="0"/>
      <w:marBottom w:val="0"/>
      <w:divBdr>
        <w:top w:val="none" w:sz="0" w:space="0" w:color="auto"/>
        <w:left w:val="none" w:sz="0" w:space="0" w:color="auto"/>
        <w:bottom w:val="none" w:sz="0" w:space="0" w:color="auto"/>
        <w:right w:val="none" w:sz="0" w:space="0" w:color="auto"/>
      </w:divBdr>
    </w:div>
    <w:div w:id="1587299662">
      <w:bodyDiv w:val="1"/>
      <w:marLeft w:val="0"/>
      <w:marRight w:val="0"/>
      <w:marTop w:val="0"/>
      <w:marBottom w:val="0"/>
      <w:divBdr>
        <w:top w:val="none" w:sz="0" w:space="0" w:color="auto"/>
        <w:left w:val="none" w:sz="0" w:space="0" w:color="auto"/>
        <w:bottom w:val="none" w:sz="0" w:space="0" w:color="auto"/>
        <w:right w:val="none" w:sz="0" w:space="0" w:color="auto"/>
      </w:divBdr>
    </w:div>
    <w:div w:id="1749383343">
      <w:bodyDiv w:val="1"/>
      <w:marLeft w:val="0"/>
      <w:marRight w:val="0"/>
      <w:marTop w:val="0"/>
      <w:marBottom w:val="0"/>
      <w:divBdr>
        <w:top w:val="none" w:sz="0" w:space="0" w:color="auto"/>
        <w:left w:val="none" w:sz="0" w:space="0" w:color="auto"/>
        <w:bottom w:val="none" w:sz="0" w:space="0" w:color="auto"/>
        <w:right w:val="none" w:sz="0" w:space="0" w:color="auto"/>
      </w:divBdr>
      <w:divsChild>
        <w:div w:id="545795028">
          <w:marLeft w:val="547"/>
          <w:marRight w:val="0"/>
          <w:marTop w:val="134"/>
          <w:marBottom w:val="0"/>
          <w:divBdr>
            <w:top w:val="none" w:sz="0" w:space="0" w:color="auto"/>
            <w:left w:val="none" w:sz="0" w:space="0" w:color="auto"/>
            <w:bottom w:val="none" w:sz="0" w:space="0" w:color="auto"/>
            <w:right w:val="none" w:sz="0" w:space="0" w:color="auto"/>
          </w:divBdr>
        </w:div>
        <w:div w:id="1615867667">
          <w:marLeft w:val="547"/>
          <w:marRight w:val="0"/>
          <w:marTop w:val="134"/>
          <w:marBottom w:val="0"/>
          <w:divBdr>
            <w:top w:val="none" w:sz="0" w:space="0" w:color="auto"/>
            <w:left w:val="none" w:sz="0" w:space="0" w:color="auto"/>
            <w:bottom w:val="none" w:sz="0" w:space="0" w:color="auto"/>
            <w:right w:val="none" w:sz="0" w:space="0" w:color="auto"/>
          </w:divBdr>
        </w:div>
        <w:div w:id="1648969685">
          <w:marLeft w:val="547"/>
          <w:marRight w:val="0"/>
          <w:marTop w:val="134"/>
          <w:marBottom w:val="0"/>
          <w:divBdr>
            <w:top w:val="none" w:sz="0" w:space="0" w:color="auto"/>
            <w:left w:val="none" w:sz="0" w:space="0" w:color="auto"/>
            <w:bottom w:val="none" w:sz="0" w:space="0" w:color="auto"/>
            <w:right w:val="none" w:sz="0" w:space="0" w:color="auto"/>
          </w:divBdr>
        </w:div>
        <w:div w:id="44525461">
          <w:marLeft w:val="1166"/>
          <w:marRight w:val="0"/>
          <w:marTop w:val="115"/>
          <w:marBottom w:val="0"/>
          <w:divBdr>
            <w:top w:val="none" w:sz="0" w:space="0" w:color="auto"/>
            <w:left w:val="none" w:sz="0" w:space="0" w:color="auto"/>
            <w:bottom w:val="none" w:sz="0" w:space="0" w:color="auto"/>
            <w:right w:val="none" w:sz="0" w:space="0" w:color="auto"/>
          </w:divBdr>
        </w:div>
      </w:divsChild>
    </w:div>
    <w:div w:id="1783374834">
      <w:bodyDiv w:val="1"/>
      <w:marLeft w:val="0"/>
      <w:marRight w:val="0"/>
      <w:marTop w:val="0"/>
      <w:marBottom w:val="0"/>
      <w:divBdr>
        <w:top w:val="none" w:sz="0" w:space="0" w:color="auto"/>
        <w:left w:val="none" w:sz="0" w:space="0" w:color="auto"/>
        <w:bottom w:val="none" w:sz="0" w:space="0" w:color="auto"/>
        <w:right w:val="none" w:sz="0" w:space="0" w:color="auto"/>
      </w:divBdr>
    </w:div>
    <w:div w:id="1971013803">
      <w:bodyDiv w:val="1"/>
      <w:marLeft w:val="0"/>
      <w:marRight w:val="0"/>
      <w:marTop w:val="0"/>
      <w:marBottom w:val="0"/>
      <w:divBdr>
        <w:top w:val="none" w:sz="0" w:space="0" w:color="auto"/>
        <w:left w:val="none" w:sz="0" w:space="0" w:color="auto"/>
        <w:bottom w:val="none" w:sz="0" w:space="0" w:color="auto"/>
        <w:right w:val="none" w:sz="0" w:space="0" w:color="auto"/>
      </w:divBdr>
    </w:div>
    <w:div w:id="19936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I@bwh.harvard.edu" TargetMode="External"/><Relationship Id="rId18" Type="http://schemas.openxmlformats.org/officeDocument/2006/relationships/image" Target="media/image2.emf"/><Relationship Id="rId26" Type="http://schemas.openxmlformats.org/officeDocument/2006/relationships/hyperlink" Target="mailto:CCI@bwh.harvard.edu" TargetMode="External"/><Relationship Id="rId21" Type="http://schemas.openxmlformats.org/officeDocument/2006/relationships/oleObject" Target="embeddings/oleObject2.bin"/><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yperlink" Target="http://sharepoint.partners.org/bwh/practicemanagersgroup/Shared%20Documents/Ambulatory%20Recover%20Links/BH%20Amb%20Infectious%20Disease%20Screening%205_15_20.pdf" TargetMode="External"/><Relationship Id="rId25" Type="http://schemas.openxmlformats.org/officeDocument/2006/relationships/hyperlink" Target="mailto:BWHschedulingcci@bwh.harvard.edu" TargetMode="External"/><Relationship Id="rId33" Type="http://schemas.openxmlformats.org/officeDocument/2006/relationships/hyperlink" Target="mailto:cci@bwh.harvard.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whpikenotes.org/news/memos/documents/VisitorPolicyUpdates.pdf" TargetMode="External"/><Relationship Id="rId20" Type="http://schemas.openxmlformats.org/officeDocument/2006/relationships/image" Target="media/image20.emf"/><Relationship Id="rId29" Type="http://schemas.openxmlformats.org/officeDocument/2006/relationships/hyperlink" Target="mailto:CCI9ABorders@partne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yperlink" Target="http://cci-webservices.dipr.partners.org/Scheduling_Support/Scheduling_Support.html" TargetMode="External"/><Relationship Id="rId32" Type="http://schemas.openxmlformats.org/officeDocument/2006/relationships/hyperlink" Target="https://pulse.partners.org/hub/departments/emergency_preparedness/coronavirus/covid19_clinical_policies/universal_mask_policy"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spitalpolicies.ellucid.com/documents/view/2498/active" TargetMode="External"/><Relationship Id="rId23" Type="http://schemas.openxmlformats.org/officeDocument/2006/relationships/hyperlink" Target="https://hccrc-bwh.partners.org/scheduler/" TargetMode="External"/><Relationship Id="rId28" Type="http://schemas.openxmlformats.org/officeDocument/2006/relationships/hyperlink" Target="mailto:bwhccioutptlab@partners.org" TargetMode="External"/><Relationship Id="rId36"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oleObject" Target="embeddings/oleObject1.bin"/><Relationship Id="rId31" Type="http://schemas.openxmlformats.org/officeDocument/2006/relationships/hyperlink" Target="mailto:ccidietary@partners.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r20.rs6.net/tn.jsp?f=001nZeQAsvrSRygF2xIWnThsItR5S8neGjjgU-5qQqjZROX7a43m13i2elXluQWhSmf7I3htCn4L96bX2tufO7gUAcHosJNuPwSm-y5W14DrgFQBnc4RRWW5r0gUd6rMXOvkYG03MBlk6dQhOtDXkxvFl9LEauuI0u9HpzKsspaqdDjTI4OAzGkMvlb1oemMl_Ppq4LqmvEBOAYoJHzXuWIjIph3VxYirSAoDoIzLspcBjBeyDZdts4ptBxPk7sED4TiVx2HA8gQQ3K3bIZ3gfNgi3ycS0XljRoO8tghSDdqiDnlQYzKmxbiQ==&amp;c=tbwq-Nlq9QzAMLRSEq0XWz1uNFsH6rP-35Hd1FenEAxE9mDBNedofg==&amp;ch=hGfovP1y64NmEUrHQ9SYTeeX_cb6GDRfjlV7xE4BKimgNFG0-LxUBA==" TargetMode="External"/><Relationship Id="rId22" Type="http://schemas.openxmlformats.org/officeDocument/2006/relationships/hyperlink" Target="https://pulse.partners.org/hub/departments/emergency_preparedness/coronavirus/testing_locations_and_respiratory_illness_clinics" TargetMode="External"/><Relationship Id="rId27" Type="http://schemas.openxmlformats.org/officeDocument/2006/relationships/hyperlink" Target="https://pulse.partners.org/hub/departments/emergency_preparedness/coronavirus/covid19_clinical_policies/use_of_aiirs_or_standard_rooms_for_agp" TargetMode="External"/><Relationship Id="rId30" Type="http://schemas.openxmlformats.org/officeDocument/2006/relationships/hyperlink" Target="mailto:cciadvancedoutptservices@partners.org"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rpheus and Source Sans June 2020">
      <a:majorFont>
        <a:latin typeface="Orpheu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7AEF8-24CB-4A69-83F3-13DF7312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3229</Words>
  <Characters>18409</Characters>
  <Application>Microsoft Office Word</Application>
  <DocSecurity>0</DocSecurity>
  <Lines>409</Lines>
  <Paragraphs>251</Paragraphs>
  <ScaleCrop>false</ScaleCrop>
  <HeadingPairs>
    <vt:vector size="2" baseType="variant">
      <vt:variant>
        <vt:lpstr>Title</vt:lpstr>
      </vt:variant>
      <vt:variant>
        <vt:i4>1</vt:i4>
      </vt:variant>
    </vt:vector>
  </HeadingPairs>
  <TitlesOfParts>
    <vt:vector size="1" baseType="lpstr">
      <vt:lpstr>Study Team Guide to Using CCI Resources in a COVID-19 Safe Research Environment</vt:lpstr>
    </vt:vector>
  </TitlesOfParts>
  <Company>center for clinical Investigation</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Team Guide to Using CCI Clinical Research Resources in a Care Safe Research Environment</dc:title>
  <dc:subject>Study Team Guide to Using CCI Resources in a COVID-19 Safe Research Environment</dc:subject>
  <dc:creator>CCI Research Clinical Operations Team</dc:creator>
  <cp:keywords/>
  <dc:description/>
  <cp:lastModifiedBy>Gaffney, Bridget</cp:lastModifiedBy>
  <cp:revision>12</cp:revision>
  <dcterms:created xsi:type="dcterms:W3CDTF">2020-06-26T15:07:00Z</dcterms:created>
  <dcterms:modified xsi:type="dcterms:W3CDTF">2020-06-26T16:21:00Z</dcterms:modified>
</cp:coreProperties>
</file>